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2FF53" w14:textId="41A881E0" w:rsidR="00541641" w:rsidRPr="00D8388D" w:rsidRDefault="00541641" w:rsidP="00541641">
      <w:pPr>
        <w:widowControl/>
        <w:tabs>
          <w:tab w:val="left" w:pos="1800"/>
          <w:tab w:val="center" w:pos="4536"/>
          <w:tab w:val="right" w:pos="9070"/>
        </w:tabs>
        <w:ind w:left="1800" w:hanging="1800"/>
        <w:jc w:val="left"/>
        <w:rPr>
          <w:rFonts w:ascii="Arial" w:eastAsia="Tahoma" w:hAnsi="Arial" w:cs="Arial"/>
          <w:b/>
          <w:bCs/>
          <w:i/>
          <w:kern w:val="0"/>
          <w:sz w:val="22"/>
          <w:szCs w:val="22"/>
        </w:rPr>
      </w:pPr>
      <w:bookmarkStart w:id="0" w:name="_Hlk92532984"/>
      <w:bookmarkStart w:id="1" w:name="_Hlk92532973"/>
      <w:bookmarkStart w:id="2" w:name="_Hlk92532926"/>
      <w:r w:rsidRPr="00D8388D">
        <w:rPr>
          <w:rFonts w:ascii="Arial" w:eastAsia="Tahoma" w:hAnsi="Arial" w:cs="Arial"/>
          <w:b/>
          <w:bCs/>
          <w:kern w:val="0"/>
          <w:sz w:val="22"/>
          <w:szCs w:val="22"/>
        </w:rPr>
        <w:t>3GPP TSG-RAN WG2 Meeting #</w:t>
      </w:r>
      <w:r w:rsidR="00434700" w:rsidRPr="003D0AF7">
        <w:rPr>
          <w:rFonts w:ascii="Arial" w:eastAsia="Tahoma" w:hAnsi="Arial" w:cs="Arial"/>
          <w:b/>
          <w:bCs/>
          <w:kern w:val="0"/>
          <w:sz w:val="22"/>
          <w:szCs w:val="22"/>
        </w:rPr>
        <w:t>119</w:t>
      </w:r>
      <w:r w:rsidR="003D0AF7" w:rsidRPr="003D0AF7">
        <w:rPr>
          <w:rFonts w:ascii="Arial" w:hAnsi="Arial" w:cs="Arial"/>
          <w:b/>
          <w:bCs/>
          <w:kern w:val="0"/>
          <w:sz w:val="22"/>
          <w:szCs w:val="22"/>
        </w:rPr>
        <w:t>bis</w:t>
      </w:r>
      <w:r w:rsidR="00434700" w:rsidRPr="003D0AF7">
        <w:rPr>
          <w:rFonts w:ascii="Arial" w:eastAsia="Tahoma" w:hAnsi="Arial" w:cs="Arial"/>
          <w:b/>
          <w:bCs/>
          <w:kern w:val="0"/>
          <w:sz w:val="22"/>
          <w:szCs w:val="22"/>
        </w:rPr>
        <w:t>-e</w:t>
      </w:r>
      <w:r w:rsidRPr="00D8388D">
        <w:rPr>
          <w:rFonts w:ascii="Arial" w:eastAsia="Tahoma" w:hAnsi="Arial" w:cs="Arial"/>
          <w:b/>
          <w:bCs/>
          <w:kern w:val="0"/>
          <w:sz w:val="22"/>
          <w:szCs w:val="22"/>
        </w:rPr>
        <w:tab/>
      </w:r>
      <w:r w:rsidRPr="00D8388D">
        <w:rPr>
          <w:rFonts w:ascii="Arial" w:eastAsia="Tahoma" w:hAnsi="Arial" w:cs="Arial"/>
          <w:b/>
          <w:bCs/>
          <w:i/>
          <w:kern w:val="0"/>
          <w:sz w:val="22"/>
          <w:szCs w:val="22"/>
        </w:rPr>
        <w:tab/>
      </w:r>
      <w:r w:rsidR="0018075B" w:rsidRPr="00206138">
        <w:rPr>
          <w:rFonts w:ascii="Arial" w:eastAsia="Tahoma" w:hAnsi="Arial" w:cs="Arial"/>
          <w:b/>
          <w:bCs/>
          <w:kern w:val="0"/>
          <w:sz w:val="22"/>
          <w:szCs w:val="22"/>
        </w:rPr>
        <w:t>R2-2209465</w:t>
      </w:r>
    </w:p>
    <w:p w14:paraId="39EA01E6" w14:textId="7F9C1D09" w:rsidR="00541641" w:rsidRPr="005E42F2" w:rsidRDefault="005E42F2" w:rsidP="00541641">
      <w:pPr>
        <w:widowControl/>
        <w:tabs>
          <w:tab w:val="left" w:pos="1979"/>
        </w:tabs>
        <w:spacing w:after="180"/>
        <w:jc w:val="left"/>
        <w:rPr>
          <w:rFonts w:ascii="Arial" w:eastAsia="Tahoma" w:hAnsi="Arial" w:cs="Arial"/>
          <w:b/>
          <w:bCs/>
          <w:kern w:val="0"/>
          <w:sz w:val="22"/>
          <w:szCs w:val="22"/>
        </w:rPr>
      </w:pPr>
      <w:r w:rsidRPr="005E42F2">
        <w:rPr>
          <w:rFonts w:ascii="Arial" w:hAnsi="Arial" w:cs="Arial"/>
          <w:b/>
          <w:bCs/>
          <w:kern w:val="0"/>
          <w:sz w:val="22"/>
          <w:szCs w:val="22"/>
        </w:rPr>
        <w:t>Online</w:t>
      </w:r>
      <w:r w:rsidR="00541641" w:rsidRPr="005E42F2">
        <w:rPr>
          <w:rFonts w:ascii="Arial" w:eastAsia="Tahoma" w:hAnsi="Arial" w:cs="Arial"/>
          <w:b/>
          <w:bCs/>
          <w:kern w:val="0"/>
          <w:sz w:val="22"/>
          <w:szCs w:val="22"/>
        </w:rPr>
        <w:t xml:space="preserve">, </w:t>
      </w:r>
      <w:r w:rsidR="003D0AF7" w:rsidRPr="005E42F2">
        <w:rPr>
          <w:rFonts w:ascii="Arial" w:eastAsia="Tahoma" w:hAnsi="Arial" w:cs="Arial"/>
          <w:b/>
          <w:bCs/>
          <w:kern w:val="0"/>
          <w:sz w:val="22"/>
          <w:szCs w:val="22"/>
        </w:rPr>
        <w:t>October</w:t>
      </w:r>
      <w:r w:rsidR="00541641" w:rsidRPr="005E42F2">
        <w:rPr>
          <w:rFonts w:ascii="Arial" w:eastAsia="Tahoma" w:hAnsi="Arial" w:cs="Arial"/>
          <w:b/>
          <w:bCs/>
          <w:kern w:val="0"/>
          <w:sz w:val="22"/>
          <w:szCs w:val="22"/>
        </w:rPr>
        <w:t xml:space="preserve">, </w:t>
      </w:r>
      <w:r w:rsidR="00A93A63" w:rsidRPr="005E42F2">
        <w:rPr>
          <w:rFonts w:ascii="Arial" w:eastAsia="Tahoma" w:hAnsi="Arial" w:cs="Arial"/>
          <w:b/>
          <w:bCs/>
          <w:kern w:val="0"/>
          <w:sz w:val="22"/>
          <w:szCs w:val="22"/>
        </w:rPr>
        <w:t>202</w:t>
      </w:r>
      <w:r w:rsidR="00434700" w:rsidRPr="005E42F2">
        <w:rPr>
          <w:rFonts w:ascii="Arial" w:eastAsia="Tahoma" w:hAnsi="Arial" w:cs="Arial"/>
          <w:b/>
          <w:bCs/>
          <w:kern w:val="0"/>
          <w:sz w:val="22"/>
          <w:szCs w:val="22"/>
        </w:rPr>
        <w:t>2</w:t>
      </w:r>
    </w:p>
    <w:p w14:paraId="5F2B1C04" w14:textId="77777777" w:rsidR="0018075B" w:rsidRPr="00F4526A" w:rsidRDefault="0018075B" w:rsidP="00F4526A">
      <w:pPr>
        <w:widowControl/>
        <w:tabs>
          <w:tab w:val="left" w:pos="1979"/>
        </w:tabs>
        <w:jc w:val="left"/>
        <w:rPr>
          <w:rFonts w:ascii="Arial" w:hAnsi="Arial" w:cs="Arial"/>
          <w:b/>
          <w:bCs/>
          <w:kern w:val="0"/>
          <w:sz w:val="22"/>
          <w:szCs w:val="22"/>
        </w:rPr>
      </w:pPr>
    </w:p>
    <w:p w14:paraId="615799DD" w14:textId="416298D2" w:rsidR="00541641" w:rsidRPr="00D8388D" w:rsidRDefault="00541641" w:rsidP="00541641">
      <w:pPr>
        <w:widowControl/>
        <w:tabs>
          <w:tab w:val="left" w:pos="1800"/>
          <w:tab w:val="right" w:pos="9072"/>
        </w:tabs>
        <w:ind w:left="1798" w:hangingChars="814" w:hanging="1798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bookmarkStart w:id="3" w:name="_Hlk92532988"/>
      <w:bookmarkStart w:id="4" w:name="_Hlk92533107"/>
      <w:bookmarkEnd w:id="0"/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Agenda Item: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434700">
        <w:rPr>
          <w:rFonts w:ascii="Arial" w:eastAsia="宋体" w:hAnsi="Arial" w:cs="Times New Roman"/>
          <w:b/>
          <w:kern w:val="0"/>
          <w:sz w:val="22"/>
          <w:szCs w:val="22"/>
        </w:rPr>
        <w:t>8</w:t>
      </w:r>
      <w:r w:rsidR="00A93A63">
        <w:rPr>
          <w:rFonts w:ascii="Arial" w:eastAsia="宋体" w:hAnsi="Arial" w:cs="Times New Roman"/>
          <w:b/>
          <w:kern w:val="0"/>
          <w:sz w:val="22"/>
          <w:szCs w:val="22"/>
        </w:rPr>
        <w:t>.</w:t>
      </w:r>
      <w:r w:rsidR="003D0AF7">
        <w:rPr>
          <w:rFonts w:ascii="Arial" w:eastAsia="宋体" w:hAnsi="Arial" w:cs="Times New Roman"/>
          <w:b/>
          <w:kern w:val="0"/>
          <w:sz w:val="22"/>
          <w:szCs w:val="22"/>
        </w:rPr>
        <w:t>15</w:t>
      </w:r>
      <w:r w:rsidR="00A93A63">
        <w:rPr>
          <w:rFonts w:ascii="Arial" w:eastAsia="宋体" w:hAnsi="Arial" w:cs="Times New Roman"/>
          <w:b/>
          <w:kern w:val="0"/>
          <w:sz w:val="22"/>
          <w:szCs w:val="22"/>
        </w:rPr>
        <w:t>.</w:t>
      </w:r>
      <w:r w:rsidR="00434700">
        <w:rPr>
          <w:rFonts w:ascii="Arial" w:eastAsia="宋体" w:hAnsi="Arial" w:cs="Times New Roman"/>
          <w:b/>
          <w:kern w:val="0"/>
          <w:sz w:val="22"/>
          <w:szCs w:val="22"/>
        </w:rPr>
        <w:t>2</w:t>
      </w:r>
    </w:p>
    <w:p w14:paraId="78B68DCC" w14:textId="77777777" w:rsidR="00541641" w:rsidRPr="00D8388D" w:rsidRDefault="00541641" w:rsidP="00541641">
      <w:pPr>
        <w:widowControl/>
        <w:tabs>
          <w:tab w:val="left" w:pos="1800"/>
          <w:tab w:val="right" w:pos="9072"/>
        </w:tabs>
        <w:ind w:left="1800" w:hanging="1800"/>
        <w:jc w:val="left"/>
        <w:rPr>
          <w:rFonts w:ascii="Arial" w:eastAsia="宋体" w:hAnsi="Arial" w:cs="Times New Roman"/>
          <w:b/>
          <w:kern w:val="0"/>
          <w:sz w:val="22"/>
          <w:szCs w:val="22"/>
        </w:rPr>
      </w:pPr>
      <w:bookmarkStart w:id="5" w:name="_Hlk92532994"/>
      <w:bookmarkEnd w:id="3"/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Source: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Pr="00D8388D">
        <w:rPr>
          <w:rFonts w:ascii="Arial" w:eastAsia="MS Mincho" w:hAnsi="Arial" w:cs="Times New Roman"/>
          <w:b/>
          <w:kern w:val="0"/>
          <w:sz w:val="22"/>
          <w:szCs w:val="22"/>
          <w:lang w:eastAsia="en-US"/>
        </w:rPr>
        <w:t>vivo</w:t>
      </w:r>
    </w:p>
    <w:bookmarkEnd w:id="5"/>
    <w:p w14:paraId="0E6AB523" w14:textId="6D6834CA" w:rsidR="00541641" w:rsidRPr="00D8388D" w:rsidRDefault="00541641" w:rsidP="00541641">
      <w:pPr>
        <w:widowControl/>
        <w:tabs>
          <w:tab w:val="left" w:pos="1800"/>
          <w:tab w:val="center" w:pos="4536"/>
          <w:tab w:val="right" w:pos="9072"/>
        </w:tabs>
        <w:ind w:left="1798" w:hangingChars="814" w:hanging="1798"/>
        <w:jc w:val="left"/>
        <w:rPr>
          <w:rFonts w:ascii="Arial" w:eastAsia="MS Mincho" w:hAnsi="Arial" w:cs="Times New Roman"/>
          <w:b/>
          <w:kern w:val="0"/>
          <w:sz w:val="22"/>
          <w:szCs w:val="22"/>
          <w:lang w:eastAsia="en-US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Title: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</w:r>
      <w:r w:rsidR="00565BC6">
        <w:rPr>
          <w:rFonts w:ascii="Arial" w:eastAsia="宋体" w:hAnsi="Arial" w:cs="Times New Roman"/>
          <w:b/>
          <w:kern w:val="0"/>
          <w:sz w:val="22"/>
          <w:szCs w:val="22"/>
        </w:rPr>
        <w:t>O</w:t>
      </w:r>
      <w:r w:rsidR="003D0AF7" w:rsidRPr="003D0AF7">
        <w:rPr>
          <w:rFonts w:ascii="Arial" w:eastAsia="宋体" w:hAnsi="Arial" w:cs="Times New Roman"/>
          <w:b/>
          <w:kern w:val="0"/>
          <w:sz w:val="22"/>
          <w:szCs w:val="22"/>
        </w:rPr>
        <w:t>n CAPC for SL-U</w:t>
      </w:r>
      <w:r w:rsidR="00597833" w:rsidRPr="00597833">
        <w:rPr>
          <w:rFonts w:ascii="Arial" w:eastAsia="宋体" w:hAnsi="Arial" w:cs="Times New Roman"/>
          <w:b/>
          <w:kern w:val="0"/>
          <w:sz w:val="22"/>
          <w:szCs w:val="22"/>
        </w:rPr>
        <w:t xml:space="preserve"> </w:t>
      </w:r>
    </w:p>
    <w:bookmarkEnd w:id="1"/>
    <w:p w14:paraId="2EB3B417" w14:textId="77777777" w:rsidR="00541641" w:rsidRPr="00541641" w:rsidRDefault="00541641" w:rsidP="00541641">
      <w:pPr>
        <w:widowControl/>
        <w:tabs>
          <w:tab w:val="left" w:pos="1800"/>
          <w:tab w:val="center" w:pos="4536"/>
          <w:tab w:val="right" w:pos="9072"/>
        </w:tabs>
        <w:jc w:val="left"/>
        <w:rPr>
          <w:rFonts w:ascii="Arial" w:eastAsia="宋体" w:hAnsi="Arial" w:cs="Times New Roman"/>
          <w:b/>
          <w:kern w:val="0"/>
          <w:sz w:val="22"/>
          <w:szCs w:val="24"/>
        </w:rPr>
      </w:pP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>Document for:</w:t>
      </w:r>
      <w:r w:rsidRPr="00D8388D">
        <w:rPr>
          <w:rFonts w:ascii="Arial" w:eastAsia="宋体" w:hAnsi="Arial" w:cs="Times New Roman"/>
          <w:b/>
          <w:kern w:val="0"/>
          <w:sz w:val="22"/>
          <w:szCs w:val="22"/>
        </w:rPr>
        <w:tab/>
        <w:t>Discussion and Decision</w:t>
      </w:r>
    </w:p>
    <w:bookmarkEnd w:id="2"/>
    <w:bookmarkEnd w:id="4"/>
    <w:p w14:paraId="2A15DB04" w14:textId="63CEA20D" w:rsidR="00541641" w:rsidRDefault="00541641" w:rsidP="00541641">
      <w:pPr>
        <w:pBdr>
          <w:bottom w:val="single" w:sz="12" w:space="1" w:color="auto"/>
        </w:pBdr>
      </w:pPr>
    </w:p>
    <w:p w14:paraId="6DACAADA" w14:textId="4EEA623E" w:rsidR="004D0653" w:rsidRDefault="00541641" w:rsidP="00541641">
      <w:pPr>
        <w:pStyle w:val="1"/>
      </w:pPr>
      <w:bookmarkStart w:id="6" w:name="_Hlk92533719"/>
      <w:r w:rsidRPr="00541641">
        <w:t>Introduction</w:t>
      </w:r>
      <w:bookmarkEnd w:id="6"/>
    </w:p>
    <w:p w14:paraId="1EB27F60" w14:textId="461E8FE4" w:rsidR="00541641" w:rsidRDefault="003D0AF7" w:rsidP="00E4058C">
      <w:pPr>
        <w:spacing w:after="120"/>
        <w:rPr>
          <w:rFonts w:eastAsia="宋体"/>
        </w:rPr>
      </w:pPr>
      <w:bookmarkStart w:id="7" w:name="_Hlk85390381"/>
      <w:bookmarkStart w:id="8" w:name="_Hlk92533704"/>
      <w:r>
        <w:rPr>
          <w:rFonts w:eastAsia="宋体"/>
        </w:rPr>
        <w:t xml:space="preserve">In NR-U, </w:t>
      </w:r>
      <w:proofErr w:type="spellStart"/>
      <w:r w:rsidR="00920B44">
        <w:rPr>
          <w:rFonts w:eastAsia="宋体"/>
        </w:rPr>
        <w:t>gNB</w:t>
      </w:r>
      <w:proofErr w:type="spellEnd"/>
      <w:r w:rsidR="00920B44">
        <w:rPr>
          <w:rFonts w:eastAsia="宋体"/>
        </w:rPr>
        <w:t xml:space="preserve">/UE performs </w:t>
      </w:r>
      <w:r w:rsidR="00920B44" w:rsidRPr="00ED3A03">
        <w:rPr>
          <w:lang w:eastAsia="x-none"/>
        </w:rPr>
        <w:t>channel access</w:t>
      </w:r>
      <w:r w:rsidR="00920B44">
        <w:rPr>
          <w:lang w:eastAsia="x-none"/>
        </w:rPr>
        <w:t xml:space="preserve"> procedure</w:t>
      </w:r>
      <w:r w:rsidR="00E54BCE">
        <w:rPr>
          <w:lang w:eastAsia="x-none"/>
        </w:rPr>
        <w:t xml:space="preserve">s as described in [1], and may apply </w:t>
      </w:r>
      <w:r w:rsidR="00E54BCE" w:rsidRPr="00425751">
        <w:t>Listen-Before-Talk (LBT) before performing a transmission on a cell configured with shared spectrum channel access</w:t>
      </w:r>
      <w:r w:rsidR="00E54BCE">
        <w:rPr>
          <w:lang w:eastAsia="x-none"/>
        </w:rPr>
        <w:t>.</w:t>
      </w:r>
      <w:r w:rsidR="00920B44">
        <w:rPr>
          <w:lang w:eastAsia="x-none"/>
        </w:rPr>
        <w:t xml:space="preserve"> </w:t>
      </w:r>
      <w:r w:rsidR="00E54BCE" w:rsidRPr="00425751">
        <w:t xml:space="preserve">When LBT is applied, the transmitter listens to/senses the channel to determine whether the channel is free or busy and performs transmission only </w:t>
      </w:r>
      <w:r w:rsidR="00E54BCE" w:rsidRPr="00425751">
        <w:rPr>
          <w:lang w:eastAsia="ko-KR"/>
        </w:rPr>
        <w:t>if the channel is sensed free.</w:t>
      </w:r>
      <w:r w:rsidR="00E54BCE">
        <w:rPr>
          <w:lang w:eastAsia="ko-KR"/>
        </w:rPr>
        <w:t xml:space="preserve"> </w:t>
      </w:r>
      <w:r w:rsidR="00E54BCE">
        <w:rPr>
          <w:lang w:eastAsia="x-none"/>
        </w:rPr>
        <w:t xml:space="preserve">To determine the LBT </w:t>
      </w:r>
      <w:r w:rsidR="00DA2F32">
        <w:rPr>
          <w:lang w:eastAsia="x-none"/>
        </w:rPr>
        <w:t xml:space="preserve">sensing parameters (e.g. CW, </w:t>
      </w:r>
      <w:proofErr w:type="spellStart"/>
      <w:r w:rsidR="00DA2F32">
        <w:rPr>
          <w:lang w:eastAsia="x-none"/>
        </w:rPr>
        <w:t>Tmcot</w:t>
      </w:r>
      <w:proofErr w:type="spellEnd"/>
      <w:r w:rsidR="00565BC6">
        <w:rPr>
          <w:lang w:eastAsia="x-none"/>
        </w:rPr>
        <w:t>. etc.</w:t>
      </w:r>
      <w:r w:rsidR="00DA2F32">
        <w:rPr>
          <w:lang w:eastAsia="x-none"/>
        </w:rPr>
        <w:t>)</w:t>
      </w:r>
      <w:r w:rsidR="00E54BCE">
        <w:rPr>
          <w:lang w:eastAsia="x-none"/>
        </w:rPr>
        <w:t xml:space="preserve">, </w:t>
      </w:r>
      <w:proofErr w:type="spellStart"/>
      <w:r w:rsidR="00920B44">
        <w:rPr>
          <w:rFonts w:eastAsia="宋体"/>
        </w:rPr>
        <w:t>gNB</w:t>
      </w:r>
      <w:proofErr w:type="spellEnd"/>
      <w:r w:rsidR="00920B44">
        <w:rPr>
          <w:rFonts w:eastAsia="宋体"/>
        </w:rPr>
        <w:t xml:space="preserve">/UE </w:t>
      </w:r>
      <w:r w:rsidR="00565BC6">
        <w:rPr>
          <w:rFonts w:eastAsia="宋体"/>
        </w:rPr>
        <w:t xml:space="preserve">may </w:t>
      </w:r>
      <w:r w:rsidR="00DA2F32">
        <w:rPr>
          <w:rFonts w:eastAsia="宋体"/>
        </w:rPr>
        <w:t xml:space="preserve">first </w:t>
      </w:r>
      <w:r w:rsidR="00565BC6">
        <w:rPr>
          <w:rFonts w:eastAsia="宋体"/>
        </w:rPr>
        <w:t xml:space="preserve">need to </w:t>
      </w:r>
      <w:r w:rsidR="00DA2F32">
        <w:rPr>
          <w:rFonts w:eastAsia="宋体"/>
        </w:rPr>
        <w:t xml:space="preserve">determine the </w:t>
      </w:r>
      <w:r w:rsidR="00DA2F32">
        <w:rPr>
          <w:lang w:eastAsia="x-none"/>
        </w:rPr>
        <w:t>c</w:t>
      </w:r>
      <w:r w:rsidR="00DA2F32" w:rsidRPr="00ED3A03">
        <w:t>hannel access priority class</w:t>
      </w:r>
      <w:r w:rsidR="00DA2F32">
        <w:t xml:space="preserve"> (CAPC) value </w:t>
      </w:r>
      <w:r w:rsidR="00E54BCE">
        <w:rPr>
          <w:rFonts w:eastAsia="宋体"/>
        </w:rPr>
        <w:t>depending on the radio bearers and MAC CEs to be transmitted</w:t>
      </w:r>
      <w:r w:rsidR="00565BC6">
        <w:rPr>
          <w:rFonts w:eastAsia="宋体"/>
        </w:rPr>
        <w:t xml:space="preserve"> </w:t>
      </w:r>
      <w:r w:rsidR="00E54BCE">
        <w:rPr>
          <w:rFonts w:eastAsia="宋体"/>
        </w:rPr>
        <w:t>[</w:t>
      </w:r>
      <w:r w:rsidR="00DA2F32">
        <w:rPr>
          <w:rFonts w:eastAsia="宋体"/>
        </w:rPr>
        <w:t>2</w:t>
      </w:r>
      <w:r w:rsidR="00E54BCE">
        <w:rPr>
          <w:rFonts w:eastAsia="宋体"/>
        </w:rPr>
        <w:t xml:space="preserve">]. </w:t>
      </w:r>
    </w:p>
    <w:bookmarkEnd w:id="7"/>
    <w:p w14:paraId="1FA6579C" w14:textId="1D82EDA1" w:rsidR="00541641" w:rsidRDefault="00541641" w:rsidP="00E4058C">
      <w:pPr>
        <w:spacing w:after="120"/>
      </w:pPr>
      <w:r>
        <w:rPr>
          <w:rFonts w:eastAsia="宋体"/>
        </w:rPr>
        <w:t>In this contribution</w:t>
      </w:r>
      <w:r w:rsidR="00A93A63">
        <w:rPr>
          <w:rFonts w:eastAsia="宋体"/>
        </w:rPr>
        <w:t>,</w:t>
      </w:r>
      <w:r>
        <w:rPr>
          <w:rFonts w:eastAsia="宋体"/>
        </w:rPr>
        <w:t xml:space="preserve"> we </w:t>
      </w:r>
      <w:r w:rsidR="00B54CB8">
        <w:rPr>
          <w:lang w:eastAsia="ko-KR"/>
        </w:rPr>
        <w:t xml:space="preserve">investigate </w:t>
      </w:r>
      <w:bookmarkEnd w:id="8"/>
      <w:r w:rsidR="00DA2F32">
        <w:rPr>
          <w:lang w:eastAsia="ko-KR"/>
        </w:rPr>
        <w:t>how to introduce CAPC definition for SL-U</w:t>
      </w:r>
      <w:r w:rsidR="00565BC6">
        <w:rPr>
          <w:lang w:eastAsia="ko-KR"/>
        </w:rPr>
        <w:t xml:space="preserve"> from RAN2 perspective, taking the related NR-U design as the baseline</w:t>
      </w:r>
      <w:r w:rsidR="00DA2F32">
        <w:rPr>
          <w:lang w:eastAsia="ko-KR"/>
        </w:rPr>
        <w:t>.</w:t>
      </w:r>
    </w:p>
    <w:p w14:paraId="2F96FEB6" w14:textId="77777777" w:rsidR="00541641" w:rsidRPr="00541641" w:rsidRDefault="00541641" w:rsidP="00541641">
      <w:pPr>
        <w:pBdr>
          <w:bottom w:val="single" w:sz="12" w:space="1" w:color="auto"/>
        </w:pBdr>
      </w:pPr>
    </w:p>
    <w:p w14:paraId="69DF218C" w14:textId="231C8D2D" w:rsidR="00A2414B" w:rsidRPr="00A2414B" w:rsidRDefault="00541641" w:rsidP="00A2414B">
      <w:pPr>
        <w:pStyle w:val="1"/>
      </w:pPr>
      <w:r>
        <w:t>Discussion</w:t>
      </w:r>
    </w:p>
    <w:p w14:paraId="7758D89D" w14:textId="392FCCDA" w:rsidR="00640C82" w:rsidRDefault="00372700" w:rsidP="00F4526A">
      <w:pPr>
        <w:spacing w:after="180"/>
      </w:pPr>
      <w:bookmarkStart w:id="9" w:name="_Hlk92538289"/>
      <w:r>
        <w:t>According to</w:t>
      </w:r>
      <w:r w:rsidR="00687057">
        <w:t xml:space="preserve"> TS 37.213</w:t>
      </w:r>
      <w:r>
        <w:t xml:space="preserve"> [1], </w:t>
      </w:r>
      <w:proofErr w:type="spellStart"/>
      <w:r w:rsidR="007156E4">
        <w:t>gNB</w:t>
      </w:r>
      <w:proofErr w:type="spellEnd"/>
      <w:r w:rsidR="007156E4">
        <w:t>/UE</w:t>
      </w:r>
      <w:r w:rsidR="00827A2E">
        <w:t xml:space="preserve"> may </w:t>
      </w:r>
      <w:r w:rsidR="00827A2E" w:rsidRPr="00ED3A03">
        <w:rPr>
          <w:lang w:eastAsia="x-none"/>
        </w:rPr>
        <w:t>transmit a transmission after</w:t>
      </w:r>
      <w:r w:rsidR="00827A2E" w:rsidRPr="00827A2E">
        <w:rPr>
          <w:lang w:eastAsia="x-none"/>
        </w:rPr>
        <w:t xml:space="preserve"> </w:t>
      </w:r>
      <w:r w:rsidR="00827A2E" w:rsidRPr="00ED3A03">
        <w:rPr>
          <w:lang w:eastAsia="x-none"/>
        </w:rPr>
        <w:t xml:space="preserve">first sensing the channel to be idle during the sensing slot durations of a defer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827A2E" w:rsidRPr="00ED3A03">
        <w:t xml:space="preserve"> and after </w:t>
      </w:r>
      <w:r w:rsidR="00827A2E">
        <w:t>a</w:t>
      </w:r>
      <w:r w:rsidR="00827A2E" w:rsidRPr="00ED3A03">
        <w:t xml:space="preserve"> counter </w:t>
      </w:r>
      <m:oMath>
        <m:r>
          <w:rPr>
            <w:rFonts w:ascii="Cambria Math" w:hAnsi="Cambria Math"/>
          </w:rPr>
          <m:t>N</m:t>
        </m:r>
      </m:oMath>
      <w:r w:rsidR="00827A2E" w:rsidRPr="00ED3A03">
        <w:t xml:space="preserve"> is zero in</w:t>
      </w:r>
      <w:r w:rsidR="00827A2E">
        <w:t xml:space="preserve"> a step of the channel access procedure. The initial value of </w:t>
      </w:r>
      <w:r w:rsidR="00827A2E" w:rsidRPr="00ED3A03">
        <w:t xml:space="preserve">counter </w:t>
      </w:r>
      <m:oMath>
        <m:r>
          <w:rPr>
            <w:rFonts w:ascii="Cambria Math" w:hAnsi="Cambria Math"/>
          </w:rPr>
          <m:t>N</m:t>
        </m:r>
      </m:oMath>
      <w:r w:rsidR="00827A2E" w:rsidRPr="00ED3A03">
        <w:t xml:space="preserve"> is</w:t>
      </w:r>
      <w:r w:rsidR="00827A2E">
        <w:t xml:space="preserve"> set to </w:t>
      </w:r>
      <w:r w:rsidR="00827A2E" w:rsidRPr="00ED3A03">
        <w:t xml:space="preserve">a random number uniformly distributed between 0 and </w:t>
      </w:r>
      <m:oMath>
        <m:r>
          <w:rPr>
            <w:rFonts w:asci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W</m:t>
            </m:r>
          </m:e>
          <m:sub>
            <m:r>
              <w:rPr>
                <w:rFonts w:ascii="Cambria Math"/>
              </w:rPr>
              <m:t>p</m:t>
            </m:r>
          </m:sub>
        </m:sSub>
      </m:oMath>
      <w:r w:rsidR="00827A2E">
        <w:t xml:space="preserve">. The value of </w:t>
      </w:r>
      <m:oMath>
        <m:r>
          <w:rPr>
            <w:rFonts w:asci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W</m:t>
            </m:r>
          </m:e>
          <m:sub>
            <m:r>
              <w:rPr>
                <w:rFonts w:ascii="Cambria Math"/>
              </w:rPr>
              <m:t>p</m:t>
            </m:r>
          </m:sub>
        </m:sSub>
      </m:oMath>
      <w:r w:rsidR="00827A2E">
        <w:t xml:space="preserve"> is restricted to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min,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  <m:r>
          <w:rPr>
            <w:rFonts w:ascii="Cambria Math" w:hAnsi="Cambria Math"/>
          </w:rPr>
          <m:t>≤C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≤C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max,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="00827A2E">
        <w:t>, and it is adjusted according to the c</w:t>
      </w:r>
      <w:r w:rsidR="00827A2E" w:rsidRPr="00ED3A03">
        <w:t>ontention window adjustment procedures</w:t>
      </w:r>
      <w:r w:rsidR="00827A2E">
        <w:t>. After the equipment senses the channel to be idle, it may occupy a time duration in which transmission is performed, and the maximum time duration</w:t>
      </w:r>
      <w:r w:rsidR="00827A2E" w:rsidRPr="00ED3A03">
        <w:t>)</w:t>
      </w:r>
      <w:r w:rsidR="00827A2E">
        <w:t xml:space="preserve"> is</w:t>
      </w:r>
      <w:r w:rsidR="00827A2E" w:rsidRPr="00ED3A0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cot,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="00827A2E">
        <w:t xml:space="preserve">. The value of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min,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="00827A2E" w:rsidRPr="00ED3A03">
        <w:t xml:space="preserve">, </w:t>
      </w:r>
      <m:oMath>
        <m:r>
          <w:rPr>
            <w:rFonts w:ascii="Cambria Math" w:hAnsi="Cambria Math"/>
          </w:rPr>
          <m:t>C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max,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="00827A2E"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cot,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="00827A2E" w:rsidRPr="00ED3A03">
        <w:t xml:space="preserve"> are based on a channel access priority class </w:t>
      </w:r>
      <m:oMath>
        <m:r>
          <w:rPr>
            <w:rFonts w:ascii="Cambria Math" w:hAnsi="Cambria Math"/>
          </w:rPr>
          <m:t>p</m:t>
        </m:r>
      </m:oMath>
      <w:r w:rsidR="00827A2E" w:rsidRPr="00ED3A03">
        <w:t xml:space="preserve"> associated with the</w:t>
      </w:r>
      <w:r w:rsidR="00827A2E">
        <w:t xml:space="preserve"> transmission, which is determined by RAN1 with respect to other radio access technology or regional regulation.</w:t>
      </w:r>
      <w:r w:rsidR="00E2196B">
        <w:t xml:space="preserve"> Specifically, there are two tables respectively capturing the CAPC and related parameters for DL channel access and UL channel access, as follows [1]: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65BC6" w14:paraId="7C103BB1" w14:textId="77777777" w:rsidTr="00565BC6">
        <w:tc>
          <w:tcPr>
            <w:tcW w:w="9060" w:type="dxa"/>
          </w:tcPr>
          <w:p w14:paraId="380742DB" w14:textId="235B8CC2" w:rsidR="00565BC6" w:rsidRDefault="00E2196B" w:rsidP="00565BC6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[</w:t>
            </w:r>
            <w:r>
              <w:rPr>
                <w:rFonts w:eastAsiaTheme="minorEastAsia"/>
              </w:rPr>
              <w:t>For DL channel access]</w:t>
            </w:r>
          </w:p>
          <w:p w14:paraId="73E8570F" w14:textId="77777777" w:rsidR="00E2196B" w:rsidRDefault="00E2196B" w:rsidP="00E2196B">
            <w:pPr>
              <w:pStyle w:val="TH"/>
            </w:pPr>
            <w:r>
              <w:t>Table 4.1.1-1: Channel Access Priority Class (CAPC)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00"/>
              <w:gridCol w:w="900"/>
              <w:gridCol w:w="1080"/>
              <w:gridCol w:w="1080"/>
              <w:gridCol w:w="1170"/>
              <w:gridCol w:w="2692"/>
            </w:tblGrid>
            <w:tr w:rsidR="00565BC6" w:rsidRPr="00ED3A03" w14:paraId="363A9650" w14:textId="77777777" w:rsidTr="00915EC7">
              <w:trPr>
                <w:trHeight w:val="554"/>
                <w:jc w:val="center"/>
              </w:trPr>
              <w:tc>
                <w:tcPr>
                  <w:tcW w:w="1500" w:type="dxa"/>
                  <w:shd w:val="clear" w:color="auto" w:fill="E0E0E0"/>
                  <w:vAlign w:val="center"/>
                </w:tcPr>
                <w:p w14:paraId="099CA8D9" w14:textId="77777777" w:rsidR="00565BC6" w:rsidRPr="00ED3A03" w:rsidRDefault="00565BC6" w:rsidP="00565BC6">
                  <w:pPr>
                    <w:pStyle w:val="TAH"/>
                  </w:pPr>
                  <w:r w:rsidRPr="00ED3A03">
                    <w:t>Channel Access Priority Class (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p</m:t>
                    </m:r>
                  </m:oMath>
                  <w:r w:rsidRPr="00ED3A03">
                    <w:t>)</w:t>
                  </w:r>
                </w:p>
              </w:tc>
              <w:tc>
                <w:tcPr>
                  <w:tcW w:w="900" w:type="dxa"/>
                  <w:shd w:val="clear" w:color="auto" w:fill="E0E0E0"/>
                  <w:vAlign w:val="center"/>
                </w:tcPr>
                <w:p w14:paraId="5A0645C7" w14:textId="77777777" w:rsidR="00565BC6" w:rsidRPr="005F1768" w:rsidRDefault="00A003B1" w:rsidP="00565BC6">
                  <w:pPr>
                    <w:pStyle w:val="TAH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p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080" w:type="dxa"/>
                  <w:shd w:val="clear" w:color="auto" w:fill="E0E0E0"/>
                  <w:vAlign w:val="center"/>
                </w:tcPr>
                <w:p w14:paraId="3DAFBEEE" w14:textId="77777777" w:rsidR="00565BC6" w:rsidRPr="005F1768" w:rsidRDefault="00565BC6" w:rsidP="00565BC6">
                  <w:pPr>
                    <w:pStyle w:val="TAH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</w:rPr>
                        <m:t>C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W</m:t>
                          </m:r>
                        </m:e>
                        <m:sub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min,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p</m:t>
                              </m:r>
                            </m:e>
                          </m:func>
                        </m:sub>
                      </m:sSub>
                    </m:oMath>
                  </m:oMathPara>
                </w:p>
              </w:tc>
              <w:tc>
                <w:tcPr>
                  <w:tcW w:w="1080" w:type="dxa"/>
                  <w:shd w:val="clear" w:color="auto" w:fill="E0E0E0"/>
                  <w:vAlign w:val="center"/>
                </w:tcPr>
                <w:p w14:paraId="1A3C8FEC" w14:textId="77777777" w:rsidR="00565BC6" w:rsidRPr="005F1768" w:rsidRDefault="00565BC6" w:rsidP="00565BC6">
                  <w:pPr>
                    <w:pStyle w:val="TAH"/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</w:rPr>
                        <m:t>C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W</m:t>
                          </m:r>
                        </m:e>
                        <m:sub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max,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p</m:t>
                              </m:r>
                            </m:e>
                          </m:func>
                        </m:sub>
                      </m:sSub>
                    </m:oMath>
                  </m:oMathPara>
                </w:p>
              </w:tc>
              <w:tc>
                <w:tcPr>
                  <w:tcW w:w="1170" w:type="dxa"/>
                  <w:shd w:val="clear" w:color="auto" w:fill="E0E0E0"/>
                  <w:vAlign w:val="center"/>
                </w:tcPr>
                <w:p w14:paraId="206A13F3" w14:textId="77777777" w:rsidR="00565BC6" w:rsidRPr="005F1768" w:rsidRDefault="00A003B1" w:rsidP="00565BC6">
                  <w:pPr>
                    <w:pStyle w:val="TAH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m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cot,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p</m:t>
                              </m:r>
                            </m:e>
                          </m:func>
                        </m:sub>
                      </m:sSub>
                    </m:oMath>
                  </m:oMathPara>
                </w:p>
              </w:tc>
              <w:tc>
                <w:tcPr>
                  <w:tcW w:w="2692" w:type="dxa"/>
                  <w:shd w:val="clear" w:color="auto" w:fill="E0E0E0"/>
                  <w:vAlign w:val="center"/>
                </w:tcPr>
                <w:p w14:paraId="208C0222" w14:textId="77777777" w:rsidR="00565BC6" w:rsidRPr="00ED3A03" w:rsidRDefault="00565BC6" w:rsidP="00565BC6">
                  <w:pPr>
                    <w:pStyle w:val="TAH"/>
                  </w:pPr>
                  <w:r w:rsidRPr="00ED3A03">
                    <w:t xml:space="preserve">allowed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C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p</m:t>
                        </m:r>
                      </m:sub>
                    </m:sSub>
                  </m:oMath>
                  <w:r w:rsidRPr="00ED3A03">
                    <w:t>sizes</w:t>
                  </w:r>
                </w:p>
              </w:tc>
            </w:tr>
            <w:tr w:rsidR="00565BC6" w:rsidRPr="007A1705" w14:paraId="341E1DE7" w14:textId="77777777" w:rsidTr="00915EC7">
              <w:trPr>
                <w:trHeight w:val="20"/>
                <w:jc w:val="center"/>
              </w:trPr>
              <w:tc>
                <w:tcPr>
                  <w:tcW w:w="1500" w:type="dxa"/>
                  <w:shd w:val="clear" w:color="auto" w:fill="auto"/>
                  <w:vAlign w:val="center"/>
                </w:tcPr>
                <w:p w14:paraId="00A54B3D" w14:textId="77777777" w:rsidR="00565BC6" w:rsidRPr="007A1705" w:rsidRDefault="00565BC6" w:rsidP="00565BC6">
                  <w:pPr>
                    <w:pStyle w:val="TAC"/>
                  </w:pPr>
                  <w:r w:rsidRPr="007A1705">
                    <w:t>1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60442445" w14:textId="77777777" w:rsidR="00565BC6" w:rsidRPr="007A1705" w:rsidRDefault="00565BC6" w:rsidP="00565BC6">
                  <w:pPr>
                    <w:pStyle w:val="TAC"/>
                  </w:pPr>
                  <w:r w:rsidRPr="007A1705">
                    <w:t>1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3130655A" w14:textId="77777777" w:rsidR="00565BC6" w:rsidRPr="007A1705" w:rsidRDefault="00565BC6" w:rsidP="00565BC6">
                  <w:pPr>
                    <w:pStyle w:val="TAC"/>
                  </w:pPr>
                  <w:r w:rsidRPr="007A1705">
                    <w:t>3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28ACFD6C" w14:textId="77777777" w:rsidR="00565BC6" w:rsidRPr="007A1705" w:rsidRDefault="00565BC6" w:rsidP="00565BC6">
                  <w:pPr>
                    <w:pStyle w:val="TAC"/>
                  </w:pPr>
                  <w:r w:rsidRPr="007A1705">
                    <w:t>7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14:paraId="0F82D5E7" w14:textId="77777777" w:rsidR="00565BC6" w:rsidRPr="007A1705" w:rsidRDefault="00565BC6" w:rsidP="00565BC6">
                  <w:pPr>
                    <w:pStyle w:val="TAC"/>
                  </w:pPr>
                  <w:r w:rsidRPr="007A1705">
                    <w:t xml:space="preserve">2 </w:t>
                  </w:r>
                  <w:proofErr w:type="spellStart"/>
                  <w:r w:rsidRPr="007A1705">
                    <w:t>ms</w:t>
                  </w:r>
                  <w:proofErr w:type="spellEnd"/>
                </w:p>
              </w:tc>
              <w:tc>
                <w:tcPr>
                  <w:tcW w:w="2692" w:type="dxa"/>
                  <w:shd w:val="clear" w:color="auto" w:fill="auto"/>
                  <w:vAlign w:val="center"/>
                </w:tcPr>
                <w:p w14:paraId="2954C534" w14:textId="77777777" w:rsidR="00565BC6" w:rsidRPr="007A1705" w:rsidRDefault="00565BC6" w:rsidP="00565BC6">
                  <w:pPr>
                    <w:pStyle w:val="TAC"/>
                  </w:pPr>
                  <w:r w:rsidRPr="007A1705">
                    <w:t>{3,7}</w:t>
                  </w:r>
                </w:p>
              </w:tc>
            </w:tr>
            <w:tr w:rsidR="00565BC6" w:rsidRPr="007A1705" w14:paraId="7A8AAB72" w14:textId="77777777" w:rsidTr="00915EC7">
              <w:trPr>
                <w:trHeight w:val="20"/>
                <w:jc w:val="center"/>
              </w:trPr>
              <w:tc>
                <w:tcPr>
                  <w:tcW w:w="1500" w:type="dxa"/>
                  <w:shd w:val="clear" w:color="auto" w:fill="auto"/>
                  <w:vAlign w:val="center"/>
                </w:tcPr>
                <w:p w14:paraId="026E01BC" w14:textId="77777777" w:rsidR="00565BC6" w:rsidRPr="007A1705" w:rsidRDefault="00565BC6" w:rsidP="00565BC6">
                  <w:pPr>
                    <w:pStyle w:val="TAC"/>
                  </w:pPr>
                  <w:r w:rsidRPr="007A1705">
                    <w:t>2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51454277" w14:textId="77777777" w:rsidR="00565BC6" w:rsidRPr="007A1705" w:rsidRDefault="00565BC6" w:rsidP="00565BC6">
                  <w:pPr>
                    <w:pStyle w:val="TAC"/>
                  </w:pPr>
                  <w:r w:rsidRPr="007A1705">
                    <w:t>1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6913BFC6" w14:textId="77777777" w:rsidR="00565BC6" w:rsidRPr="007A1705" w:rsidRDefault="00565BC6" w:rsidP="00565BC6">
                  <w:pPr>
                    <w:pStyle w:val="TAC"/>
                  </w:pPr>
                  <w:r w:rsidRPr="007A1705">
                    <w:t>7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35B0F907" w14:textId="77777777" w:rsidR="00565BC6" w:rsidRPr="007A1705" w:rsidRDefault="00565BC6" w:rsidP="00565BC6">
                  <w:pPr>
                    <w:pStyle w:val="TAC"/>
                  </w:pPr>
                  <w:r w:rsidRPr="007A1705">
                    <w:t>15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14:paraId="614E632C" w14:textId="77777777" w:rsidR="00565BC6" w:rsidRPr="007A1705" w:rsidRDefault="00565BC6" w:rsidP="00565BC6">
                  <w:pPr>
                    <w:pStyle w:val="TAC"/>
                  </w:pPr>
                  <w:r w:rsidRPr="007A1705">
                    <w:t xml:space="preserve">3 </w:t>
                  </w:r>
                  <w:proofErr w:type="spellStart"/>
                  <w:r w:rsidRPr="007A1705">
                    <w:t>ms</w:t>
                  </w:r>
                  <w:proofErr w:type="spellEnd"/>
                </w:p>
              </w:tc>
              <w:tc>
                <w:tcPr>
                  <w:tcW w:w="2692" w:type="dxa"/>
                  <w:shd w:val="clear" w:color="auto" w:fill="auto"/>
                  <w:vAlign w:val="center"/>
                </w:tcPr>
                <w:p w14:paraId="173F82D4" w14:textId="77777777" w:rsidR="00565BC6" w:rsidRPr="007A1705" w:rsidRDefault="00565BC6" w:rsidP="00565BC6">
                  <w:pPr>
                    <w:pStyle w:val="TAC"/>
                  </w:pPr>
                  <w:r w:rsidRPr="007A1705">
                    <w:t>{7,15}</w:t>
                  </w:r>
                </w:p>
              </w:tc>
            </w:tr>
            <w:tr w:rsidR="00565BC6" w:rsidRPr="007A1705" w14:paraId="11A434F9" w14:textId="77777777" w:rsidTr="00915EC7">
              <w:trPr>
                <w:trHeight w:val="20"/>
                <w:jc w:val="center"/>
              </w:trPr>
              <w:tc>
                <w:tcPr>
                  <w:tcW w:w="1500" w:type="dxa"/>
                  <w:shd w:val="clear" w:color="auto" w:fill="auto"/>
                  <w:vAlign w:val="center"/>
                </w:tcPr>
                <w:p w14:paraId="34E0299A" w14:textId="77777777" w:rsidR="00565BC6" w:rsidRPr="007A1705" w:rsidRDefault="00565BC6" w:rsidP="00565BC6">
                  <w:pPr>
                    <w:pStyle w:val="TAC"/>
                  </w:pPr>
                  <w:r w:rsidRPr="007A1705">
                    <w:t>3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16A8D616" w14:textId="77777777" w:rsidR="00565BC6" w:rsidRPr="007A1705" w:rsidRDefault="00565BC6" w:rsidP="00565BC6">
                  <w:pPr>
                    <w:pStyle w:val="TAC"/>
                  </w:pPr>
                  <w:r w:rsidRPr="007A1705">
                    <w:t>3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6629B500" w14:textId="77777777" w:rsidR="00565BC6" w:rsidRPr="007A1705" w:rsidRDefault="00565BC6" w:rsidP="00565BC6">
                  <w:pPr>
                    <w:pStyle w:val="TAC"/>
                  </w:pPr>
                  <w:r w:rsidRPr="007A1705">
                    <w:t>15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6911A4E1" w14:textId="77777777" w:rsidR="00565BC6" w:rsidRPr="007A1705" w:rsidRDefault="00565BC6" w:rsidP="00565BC6">
                  <w:pPr>
                    <w:pStyle w:val="TAC"/>
                  </w:pPr>
                  <w:r w:rsidRPr="007A1705">
                    <w:t>63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14:paraId="64EF2A72" w14:textId="77777777" w:rsidR="00565BC6" w:rsidRPr="007A1705" w:rsidRDefault="00565BC6" w:rsidP="00565BC6">
                  <w:pPr>
                    <w:pStyle w:val="TAC"/>
                  </w:pPr>
                  <w:r w:rsidRPr="007A1705">
                    <w:t xml:space="preserve">8 or 10 </w:t>
                  </w:r>
                  <w:proofErr w:type="spellStart"/>
                  <w:r w:rsidRPr="007A1705">
                    <w:t>ms</w:t>
                  </w:r>
                  <w:proofErr w:type="spellEnd"/>
                </w:p>
              </w:tc>
              <w:tc>
                <w:tcPr>
                  <w:tcW w:w="2692" w:type="dxa"/>
                  <w:shd w:val="clear" w:color="auto" w:fill="auto"/>
                  <w:vAlign w:val="center"/>
                </w:tcPr>
                <w:p w14:paraId="463C4808" w14:textId="77777777" w:rsidR="00565BC6" w:rsidRPr="007A1705" w:rsidRDefault="00565BC6" w:rsidP="00565BC6">
                  <w:pPr>
                    <w:pStyle w:val="TAC"/>
                  </w:pPr>
                  <w:r w:rsidRPr="007A1705">
                    <w:t>{15,31,63}</w:t>
                  </w:r>
                </w:p>
              </w:tc>
            </w:tr>
            <w:tr w:rsidR="00565BC6" w:rsidRPr="007A1705" w14:paraId="2CEB4CC7" w14:textId="77777777" w:rsidTr="00915EC7">
              <w:trPr>
                <w:trHeight w:val="20"/>
                <w:jc w:val="center"/>
              </w:trPr>
              <w:tc>
                <w:tcPr>
                  <w:tcW w:w="1500" w:type="dxa"/>
                  <w:shd w:val="clear" w:color="auto" w:fill="auto"/>
                  <w:vAlign w:val="center"/>
                </w:tcPr>
                <w:p w14:paraId="6390F4AB" w14:textId="77777777" w:rsidR="00565BC6" w:rsidRPr="007A1705" w:rsidRDefault="00565BC6" w:rsidP="00565BC6">
                  <w:pPr>
                    <w:pStyle w:val="TAC"/>
                  </w:pPr>
                  <w:r w:rsidRPr="007A1705">
                    <w:lastRenderedPageBreak/>
                    <w:t>4</w:t>
                  </w:r>
                </w:p>
              </w:tc>
              <w:tc>
                <w:tcPr>
                  <w:tcW w:w="900" w:type="dxa"/>
                  <w:shd w:val="clear" w:color="auto" w:fill="auto"/>
                  <w:vAlign w:val="center"/>
                </w:tcPr>
                <w:p w14:paraId="4B073783" w14:textId="77777777" w:rsidR="00565BC6" w:rsidRPr="007A1705" w:rsidRDefault="00565BC6" w:rsidP="00565BC6">
                  <w:pPr>
                    <w:pStyle w:val="TAC"/>
                  </w:pPr>
                  <w:r w:rsidRPr="007A1705">
                    <w:t>7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6EE96BF0" w14:textId="77777777" w:rsidR="00565BC6" w:rsidRPr="007A1705" w:rsidRDefault="00565BC6" w:rsidP="00565BC6">
                  <w:pPr>
                    <w:pStyle w:val="TAC"/>
                  </w:pPr>
                  <w:r w:rsidRPr="007A1705">
                    <w:t>15</w:t>
                  </w:r>
                </w:p>
              </w:tc>
              <w:tc>
                <w:tcPr>
                  <w:tcW w:w="1080" w:type="dxa"/>
                  <w:shd w:val="clear" w:color="auto" w:fill="auto"/>
                  <w:vAlign w:val="center"/>
                </w:tcPr>
                <w:p w14:paraId="0BDEBDBE" w14:textId="77777777" w:rsidR="00565BC6" w:rsidRPr="007A1705" w:rsidRDefault="00565BC6" w:rsidP="00565BC6">
                  <w:pPr>
                    <w:pStyle w:val="TAC"/>
                  </w:pPr>
                  <w:r w:rsidRPr="007A1705">
                    <w:t>1023</w:t>
                  </w:r>
                </w:p>
              </w:tc>
              <w:tc>
                <w:tcPr>
                  <w:tcW w:w="1170" w:type="dxa"/>
                  <w:shd w:val="clear" w:color="auto" w:fill="auto"/>
                  <w:vAlign w:val="center"/>
                </w:tcPr>
                <w:p w14:paraId="7B21D6B2" w14:textId="77777777" w:rsidR="00565BC6" w:rsidRPr="007A1705" w:rsidRDefault="00565BC6" w:rsidP="00565BC6">
                  <w:pPr>
                    <w:pStyle w:val="TAC"/>
                  </w:pPr>
                  <w:r w:rsidRPr="007A1705">
                    <w:t xml:space="preserve">8 or 10 </w:t>
                  </w:r>
                  <w:proofErr w:type="spellStart"/>
                  <w:r w:rsidRPr="007A1705">
                    <w:t>ms</w:t>
                  </w:r>
                  <w:proofErr w:type="spellEnd"/>
                </w:p>
              </w:tc>
              <w:tc>
                <w:tcPr>
                  <w:tcW w:w="2692" w:type="dxa"/>
                  <w:shd w:val="clear" w:color="auto" w:fill="auto"/>
                  <w:vAlign w:val="center"/>
                </w:tcPr>
                <w:p w14:paraId="5C365F1A" w14:textId="77777777" w:rsidR="00565BC6" w:rsidRPr="007A1705" w:rsidRDefault="00565BC6" w:rsidP="00565BC6">
                  <w:pPr>
                    <w:pStyle w:val="TAC"/>
                  </w:pPr>
                  <w:r w:rsidRPr="007A1705">
                    <w:t>{15,31,63,127,255,511,1023}</w:t>
                  </w:r>
                </w:p>
              </w:tc>
            </w:tr>
          </w:tbl>
          <w:p w14:paraId="4CF8B3A2" w14:textId="1E67BFBD" w:rsidR="00565BC6" w:rsidRPr="00565BC6" w:rsidRDefault="00565BC6" w:rsidP="00565BC6">
            <w:pPr>
              <w:spacing w:after="120"/>
              <w:jc w:val="center"/>
              <w:rPr>
                <w:rFonts w:eastAsiaTheme="minorEastAsia"/>
                <w:b/>
              </w:rPr>
            </w:pPr>
          </w:p>
        </w:tc>
      </w:tr>
      <w:tr w:rsidR="00565BC6" w14:paraId="47F07CB7" w14:textId="77777777" w:rsidTr="00565BC6">
        <w:tc>
          <w:tcPr>
            <w:tcW w:w="9060" w:type="dxa"/>
          </w:tcPr>
          <w:p w14:paraId="6E069218" w14:textId="77777777" w:rsidR="00565BC6" w:rsidRDefault="00E2196B" w:rsidP="00565BC6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lastRenderedPageBreak/>
              <w:t>[</w:t>
            </w:r>
            <w:r>
              <w:rPr>
                <w:rFonts w:eastAsiaTheme="minorEastAsia"/>
              </w:rPr>
              <w:t>For UL channel access]</w:t>
            </w:r>
          </w:p>
          <w:p w14:paraId="51F76EF0" w14:textId="77777777" w:rsidR="00E2196B" w:rsidRDefault="00E2196B" w:rsidP="00E2196B">
            <w:pPr>
              <w:pStyle w:val="TH"/>
            </w:pPr>
            <w:r>
              <w:t>Table 4.2.1-1: Channel Access Priority Class (CAPC) for UL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71"/>
              <w:gridCol w:w="630"/>
              <w:gridCol w:w="990"/>
              <w:gridCol w:w="990"/>
              <w:gridCol w:w="1890"/>
              <w:gridCol w:w="2700"/>
            </w:tblGrid>
            <w:tr w:rsidR="00E2196B" w14:paraId="30BB1492" w14:textId="77777777" w:rsidTr="00E2196B">
              <w:trPr>
                <w:trHeight w:val="20"/>
                <w:jc w:val="center"/>
              </w:trPr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1C67DCAF" w14:textId="77777777" w:rsidR="00E2196B" w:rsidRDefault="00E2196B" w:rsidP="00E2196B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>
                    <w:t>Channel Access Priority Class (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p</m:t>
                    </m:r>
                  </m:oMath>
                  <w:r>
                    <w:t>)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789E3D7" w14:textId="77777777" w:rsidR="00E2196B" w:rsidRDefault="00A003B1" w:rsidP="00E2196B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p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FF686C5" w14:textId="77777777" w:rsidR="00E2196B" w:rsidRDefault="00E2196B" w:rsidP="00E2196B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</w:rPr>
                        <m:t>C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W</m:t>
                          </m:r>
                        </m:e>
                        <m:sub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en-US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min,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p</m:t>
                              </m:r>
                            </m:e>
                          </m:func>
                        </m:sub>
                      </m:sSub>
                    </m:oMath>
                  </m:oMathPara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0F9D2157" w14:textId="77777777" w:rsidR="00E2196B" w:rsidRDefault="00E2196B" w:rsidP="00E2196B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</w:rPr>
                        <m:t>C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W</m:t>
                          </m:r>
                        </m:e>
                        <m:sub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en-US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max,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p</m:t>
                              </m:r>
                            </m:e>
                          </m:func>
                        </m:sub>
                      </m:sSub>
                    </m:oMath>
                  </m:oMathPara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1A14BE0E" w14:textId="77777777" w:rsidR="00E2196B" w:rsidRDefault="00A003B1" w:rsidP="00E2196B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/>
                            </w:rPr>
                            <m:t>ulm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en-US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cot,</m:t>
                              </m:r>
                            </m:fName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/>
                                </w:rPr>
                                <m:t>p</m:t>
                              </m:r>
                            </m:e>
                          </m:func>
                        </m:sub>
                      </m:sSub>
                    </m:oMath>
                  </m:oMathPara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28CBE273" w14:textId="77777777" w:rsidR="00E2196B" w:rsidRDefault="00E2196B" w:rsidP="00E2196B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>
                    <w:t xml:space="preserve">allowed </w:t>
                  </w:r>
                  <m:oMath>
                    <m:r>
                      <m:rPr>
                        <m:sty m:val="bi"/>
                      </m:rPr>
                      <w:rPr>
                        <w:rFonts w:ascii="Cambria Math"/>
                      </w:rPr>
                      <m:t>C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W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/>
                          </w:rPr>
                          <m:t>p</m:t>
                        </m:r>
                      </m:sub>
                    </m:sSub>
                  </m:oMath>
                  <w:r>
                    <w:t xml:space="preserve"> sizes</w:t>
                  </w:r>
                </w:p>
              </w:tc>
            </w:tr>
            <w:tr w:rsidR="00E2196B" w14:paraId="60E4DDFF" w14:textId="77777777" w:rsidTr="00E2196B">
              <w:trPr>
                <w:trHeight w:val="20"/>
                <w:jc w:val="center"/>
              </w:trPr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10E0C3" w14:textId="77777777" w:rsidR="00E2196B" w:rsidRDefault="00E2196B" w:rsidP="00E2196B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8B4366" w14:textId="77777777" w:rsidR="00E2196B" w:rsidRDefault="00E2196B" w:rsidP="00E2196B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A5807E" w14:textId="77777777" w:rsidR="00E2196B" w:rsidRDefault="00E2196B" w:rsidP="00E2196B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3F0C7B" w14:textId="77777777" w:rsidR="00E2196B" w:rsidRDefault="00E2196B" w:rsidP="00E2196B">
                  <w:pPr>
                    <w:pStyle w:val="TAC"/>
                  </w:pPr>
                  <w:r>
                    <w:t>7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CEB90D" w14:textId="77777777" w:rsidR="00E2196B" w:rsidRDefault="00E2196B" w:rsidP="00E2196B">
                  <w:pPr>
                    <w:pStyle w:val="TAC"/>
                  </w:pPr>
                  <w:r>
                    <w:t xml:space="preserve">2 </w:t>
                  </w:r>
                  <w:proofErr w:type="spellStart"/>
                  <w:r>
                    <w:t>ms</w:t>
                  </w:r>
                  <w:proofErr w:type="spellEnd"/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9E16FE" w14:textId="77777777" w:rsidR="00E2196B" w:rsidRDefault="00E2196B" w:rsidP="00E2196B">
                  <w:pPr>
                    <w:pStyle w:val="TAC"/>
                  </w:pPr>
                  <w:r>
                    <w:t>{3,7}</w:t>
                  </w:r>
                </w:p>
              </w:tc>
            </w:tr>
            <w:tr w:rsidR="00E2196B" w14:paraId="64EFAD53" w14:textId="77777777" w:rsidTr="00E2196B">
              <w:trPr>
                <w:trHeight w:val="20"/>
                <w:jc w:val="center"/>
              </w:trPr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2563AA" w14:textId="77777777" w:rsidR="00E2196B" w:rsidRDefault="00E2196B" w:rsidP="00E2196B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6D5D68" w14:textId="77777777" w:rsidR="00E2196B" w:rsidRDefault="00E2196B" w:rsidP="00E2196B">
                  <w:pPr>
                    <w:pStyle w:val="TAC"/>
                  </w:pPr>
                  <w:r>
                    <w:t>2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A520CA" w14:textId="77777777" w:rsidR="00E2196B" w:rsidRDefault="00E2196B" w:rsidP="00E2196B">
                  <w:pPr>
                    <w:pStyle w:val="TAC"/>
                  </w:pPr>
                  <w:r>
                    <w:t>7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E7E690" w14:textId="77777777" w:rsidR="00E2196B" w:rsidRDefault="00E2196B" w:rsidP="00E2196B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84E706" w14:textId="77777777" w:rsidR="00E2196B" w:rsidRDefault="00E2196B" w:rsidP="00E2196B">
                  <w:pPr>
                    <w:pStyle w:val="TAC"/>
                  </w:pPr>
                  <w:r>
                    <w:t xml:space="preserve">4 </w:t>
                  </w:r>
                  <w:proofErr w:type="spellStart"/>
                  <w:r>
                    <w:t>ms</w:t>
                  </w:r>
                  <w:proofErr w:type="spellEnd"/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9F9A4F" w14:textId="77777777" w:rsidR="00E2196B" w:rsidRDefault="00E2196B" w:rsidP="00E2196B">
                  <w:pPr>
                    <w:pStyle w:val="TAC"/>
                  </w:pPr>
                  <w:r>
                    <w:t>{7,15}</w:t>
                  </w:r>
                </w:p>
              </w:tc>
            </w:tr>
            <w:tr w:rsidR="00E2196B" w14:paraId="2AF36E03" w14:textId="77777777" w:rsidTr="00E2196B">
              <w:trPr>
                <w:trHeight w:val="20"/>
                <w:jc w:val="center"/>
              </w:trPr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D94741" w14:textId="77777777" w:rsidR="00E2196B" w:rsidRDefault="00E2196B" w:rsidP="00E2196B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8F7D59" w14:textId="77777777" w:rsidR="00E2196B" w:rsidRDefault="00E2196B" w:rsidP="00E2196B">
                  <w:pPr>
                    <w:pStyle w:val="TAC"/>
                  </w:pPr>
                  <w:r>
                    <w:t>3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C8BF63" w14:textId="77777777" w:rsidR="00E2196B" w:rsidRDefault="00E2196B" w:rsidP="00E2196B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62FCC7" w14:textId="77777777" w:rsidR="00E2196B" w:rsidRDefault="00E2196B" w:rsidP="00E2196B">
                  <w:pPr>
                    <w:pStyle w:val="TAC"/>
                  </w:pPr>
                  <w:r>
                    <w:t>1023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882088" w14:textId="30958C0C" w:rsidR="00E2196B" w:rsidRDefault="00E2196B" w:rsidP="00E2196B">
                  <w:pPr>
                    <w:pStyle w:val="TAC"/>
                  </w:pPr>
                  <w:r>
                    <w:t>6</w:t>
                  </w:r>
                  <w:r w:rsidR="00535E40">
                    <w:t xml:space="preserve"> 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 or 10 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 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54CAC4" w14:textId="77777777" w:rsidR="00E2196B" w:rsidRDefault="00E2196B" w:rsidP="00E2196B">
                  <w:pPr>
                    <w:pStyle w:val="TAC"/>
                  </w:pPr>
                  <w:r>
                    <w:t>{15,31,63,127,255,511,1023}</w:t>
                  </w:r>
                </w:p>
              </w:tc>
            </w:tr>
            <w:tr w:rsidR="00E2196B" w14:paraId="1D775387" w14:textId="77777777" w:rsidTr="00E2196B">
              <w:trPr>
                <w:trHeight w:val="20"/>
                <w:jc w:val="center"/>
              </w:trPr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D03464" w14:textId="77777777" w:rsidR="00E2196B" w:rsidRDefault="00E2196B" w:rsidP="00E2196B">
                  <w:pPr>
                    <w:pStyle w:val="TAC"/>
                  </w:pPr>
                  <w:r>
                    <w:t>4</w:t>
                  </w:r>
                </w:p>
              </w:tc>
              <w:tc>
                <w:tcPr>
                  <w:tcW w:w="6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76CF38" w14:textId="77777777" w:rsidR="00E2196B" w:rsidRDefault="00E2196B" w:rsidP="00E2196B">
                  <w:pPr>
                    <w:pStyle w:val="TAC"/>
                  </w:pPr>
                  <w:r>
                    <w:t>7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F890F5" w14:textId="77777777" w:rsidR="00E2196B" w:rsidRDefault="00E2196B" w:rsidP="00E2196B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DDB2EA" w14:textId="77777777" w:rsidR="00E2196B" w:rsidRDefault="00E2196B" w:rsidP="00E2196B">
                  <w:pPr>
                    <w:pStyle w:val="TAC"/>
                  </w:pPr>
                  <w:r>
                    <w:t>1023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257F6B" w14:textId="742A7D66" w:rsidR="00E2196B" w:rsidRDefault="00E2196B" w:rsidP="00E2196B">
                  <w:pPr>
                    <w:pStyle w:val="TAC"/>
                  </w:pPr>
                  <w:r>
                    <w:t>6</w:t>
                  </w:r>
                  <w:r w:rsidR="00535E40">
                    <w:t xml:space="preserve"> </w:t>
                  </w:r>
                  <w:proofErr w:type="spellStart"/>
                  <w:r>
                    <w:t>ms</w:t>
                  </w:r>
                  <w:proofErr w:type="spellEnd"/>
                  <w:r>
                    <w:t xml:space="preserve"> or 10 </w:t>
                  </w:r>
                  <w:proofErr w:type="spellStart"/>
                  <w:r>
                    <w:t>ms</w:t>
                  </w:r>
                  <w:proofErr w:type="spellEnd"/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95FF7E" w14:textId="77777777" w:rsidR="00E2196B" w:rsidRDefault="00E2196B" w:rsidP="00E2196B">
                  <w:pPr>
                    <w:pStyle w:val="TAC"/>
                  </w:pPr>
                  <w:r>
                    <w:t>{15,31,63,127,255,511,1023}</w:t>
                  </w:r>
                </w:p>
              </w:tc>
            </w:tr>
            <w:tr w:rsidR="00E2196B" w14:paraId="1AB55EA9" w14:textId="77777777" w:rsidTr="00E2196B">
              <w:trPr>
                <w:trHeight w:val="20"/>
                <w:jc w:val="center"/>
              </w:trPr>
              <w:tc>
                <w:tcPr>
                  <w:tcW w:w="8571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CC11DA" w14:textId="77777777" w:rsidR="00E2196B" w:rsidRDefault="00E2196B" w:rsidP="00E2196B">
                  <w:pPr>
                    <w:pStyle w:val="TAN"/>
                    <w:rPr>
                      <w:lang w:eastAsia="x-none"/>
                    </w:rPr>
                  </w:pPr>
                  <w:r>
                    <w:rPr>
                      <w:lang w:val="en-AU"/>
                    </w:rPr>
                    <w:t>NOTE 1:</w:t>
                  </w:r>
                  <w:r>
                    <w:rPr>
                      <w:lang w:eastAsia="x-none"/>
                    </w:rPr>
                    <w:tab/>
                  </w:r>
                  <w:r>
                    <w:rPr>
                      <w:lang w:val="en-US"/>
                    </w:rPr>
                    <w:t xml:space="preserve">For </w:t>
                  </w:r>
                  <m:oMath>
                    <m:r>
                      <w:rPr>
                        <w:rFonts w:ascii="Cambria Math" w:hAnsi="Cambria Math"/>
                      </w:rPr>
                      <m:t>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=3,4</m:t>
                    </m:r>
                  </m:oMath>
                  <w: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ulm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lang w:eastAsia="en-US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</w:rPr>
                              <m:t>cot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func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=10</m:t>
                    </m:r>
                    <m:r>
                      <w:rPr>
                        <w:rFonts w:ascii="Cambria Math" w:hAnsi="Cambria Math"/>
                      </w:rPr>
                      <m:t>ms</m:t>
                    </m:r>
                  </m:oMath>
                  <w:r>
                    <w:rPr>
                      <w:lang w:val="en-US"/>
                    </w:rPr>
                    <w:t xml:space="preserve"> if the higher layer parameter absenceOfAnyOtherTechnology-r14 or absenceOfAnyOtherTechnology-r16 is </w:t>
                  </w:r>
                  <w:proofErr w:type="gramStart"/>
                  <w:r>
                    <w:rPr>
                      <w:lang w:val="en-US"/>
                    </w:rPr>
                    <w:t>provided ,</w:t>
                  </w:r>
                  <w:proofErr w:type="gramEnd"/>
                  <w:r>
                    <w:rPr>
                      <w:lang w:val="en-US"/>
                    </w:rPr>
                    <w:t xml:space="preserve"> otherwise, </w:t>
                  </w:r>
                  <m:oMath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ulm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lang w:eastAsia="en-US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</w:rPr>
                              <m:t>cot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func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=6</m:t>
                    </m:r>
                    <m:r>
                      <w:rPr>
                        <w:rFonts w:ascii="Cambria Math" w:hAnsi="Cambria Math"/>
                      </w:rPr>
                      <m:t>ms</m:t>
                    </m:r>
                  </m:oMath>
                  <w:r>
                    <w:rPr>
                      <w:lang w:val="en-US"/>
                    </w:rPr>
                    <w:t xml:space="preserve">. </w:t>
                  </w:r>
                </w:p>
                <w:p w14:paraId="00D58754" w14:textId="77777777" w:rsidR="00E2196B" w:rsidRDefault="00E2196B" w:rsidP="00E2196B">
                  <w:pPr>
                    <w:pStyle w:val="TAN"/>
                    <w:rPr>
                      <w:lang w:eastAsia="x-none"/>
                    </w:rPr>
                  </w:pPr>
                  <w:r>
                    <w:rPr>
                      <w:lang w:val="en-AU"/>
                    </w:rPr>
                    <w:t>NOTE 2:</w:t>
                  </w:r>
                  <w:r>
                    <w:rPr>
                      <w:lang w:eastAsia="x-none"/>
                    </w:rPr>
                    <w:tab/>
                  </w:r>
                  <w:r>
                    <w:rPr>
                      <w:lang w:val="en-AU"/>
                    </w:rPr>
                    <w:t xml:space="preserve">When </w:t>
                  </w:r>
                  <m:oMath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ulm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lang w:eastAsia="en-US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 w:hAnsi="Cambria Math"/>
                              </w:rPr>
                              <m:t>cot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,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</m:func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=6</m:t>
                    </m:r>
                    <m:r>
                      <w:rPr>
                        <w:rFonts w:ascii="Cambria Math" w:hAnsi="Cambria Math"/>
                      </w:rPr>
                      <m:t>ms</m:t>
                    </m:r>
                  </m:oMath>
                  <w:r>
                    <w:t xml:space="preserve"> it </w:t>
                  </w:r>
                  <w:r>
                    <w:rPr>
                      <w:lang w:val="en-AU"/>
                    </w:rPr>
                    <w:t xml:space="preserve">may be increased to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8</m:t>
                    </m:r>
                    <m:r>
                      <w:rPr>
                        <w:rFonts w:ascii="Cambria Math" w:hAnsi="Cambria Math"/>
                      </w:rPr>
                      <m:t>ms</m:t>
                    </m:r>
                  </m:oMath>
                  <w:r>
                    <w:rPr>
                      <w:lang w:val="en-AU"/>
                    </w:rPr>
                    <w:t xml:space="preserve"> by inserting one or more gaps. The minimum duration of a gap shall be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100</m:t>
                    </m:r>
                    <m:r>
                      <w:rPr>
                        <w:rFonts w:ascii="Cambria Math" w:hAnsi="Cambria Math"/>
                      </w:rPr>
                      <m:t>μs</m:t>
                    </m:r>
                  </m:oMath>
                  <w:r>
                    <w:rPr>
                      <w:lang w:val="en-AU"/>
                    </w:rPr>
                    <w:t xml:space="preserve">. The maximum duration before including any such gap shall be </w:t>
                  </w:r>
                  <m:oMath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6</m:t>
                    </m:r>
                    <m:r>
                      <w:rPr>
                        <w:rFonts w:ascii="Cambria Math" w:hAnsi="Cambria Math"/>
                      </w:rPr>
                      <m:t>ms</m:t>
                    </m:r>
                  </m:oMath>
                  <w:r>
                    <w:rPr>
                      <w:lang w:val="en-AU"/>
                    </w:rPr>
                    <w:t xml:space="preserve">. </w:t>
                  </w:r>
                </w:p>
              </w:tc>
            </w:tr>
          </w:tbl>
          <w:p w14:paraId="5D881091" w14:textId="4A58A365" w:rsidR="00175DE7" w:rsidRPr="00E2196B" w:rsidRDefault="00175DE7" w:rsidP="00565BC6">
            <w:pPr>
              <w:rPr>
                <w:rFonts w:eastAsiaTheme="minorEastAsia"/>
              </w:rPr>
            </w:pPr>
          </w:p>
        </w:tc>
      </w:tr>
    </w:tbl>
    <w:p w14:paraId="36649F7E" w14:textId="4A029D66" w:rsidR="00E2196B" w:rsidRPr="00E2196B" w:rsidRDefault="00E2196B" w:rsidP="00E2196B">
      <w:pPr>
        <w:spacing w:before="120" w:after="120"/>
        <w:rPr>
          <w:bCs/>
          <w:color w:val="000000"/>
          <w:szCs w:val="20"/>
        </w:rPr>
      </w:pPr>
      <w:r w:rsidRPr="00E2196B">
        <w:rPr>
          <w:bCs/>
          <w:color w:val="000000"/>
          <w:szCs w:val="20"/>
        </w:rPr>
        <w:t xml:space="preserve">Obviously, for SL-U there needs to be a table defining the channel access parameters associated with </w:t>
      </w:r>
      <w:r>
        <w:rPr>
          <w:bCs/>
          <w:color w:val="000000"/>
          <w:szCs w:val="20"/>
        </w:rPr>
        <w:t>each</w:t>
      </w:r>
      <w:r w:rsidRPr="00E2196B">
        <w:rPr>
          <w:bCs/>
          <w:color w:val="000000"/>
          <w:szCs w:val="20"/>
        </w:rPr>
        <w:t xml:space="preserve"> CAPC </w:t>
      </w:r>
      <w:r w:rsidR="007156E4">
        <w:rPr>
          <w:bCs/>
          <w:color w:val="000000"/>
          <w:szCs w:val="20"/>
        </w:rPr>
        <w:t xml:space="preserve">value </w:t>
      </w:r>
      <w:r w:rsidRPr="00E2196B">
        <w:rPr>
          <w:bCs/>
          <w:color w:val="000000"/>
          <w:szCs w:val="20"/>
        </w:rPr>
        <w:t>for SL, and this needs to be</w:t>
      </w:r>
      <w:r>
        <w:rPr>
          <w:bCs/>
          <w:color w:val="000000"/>
          <w:szCs w:val="20"/>
        </w:rPr>
        <w:t xml:space="preserve"> decided</w:t>
      </w:r>
      <w:r w:rsidRPr="00E2196B">
        <w:rPr>
          <w:bCs/>
          <w:color w:val="000000"/>
          <w:szCs w:val="20"/>
        </w:rPr>
        <w:t xml:space="preserve"> by RAN1</w:t>
      </w:r>
      <w:r>
        <w:rPr>
          <w:bCs/>
          <w:color w:val="000000"/>
          <w:szCs w:val="20"/>
        </w:rPr>
        <w:t>,</w:t>
      </w:r>
      <w:r w:rsidRPr="00E2196B">
        <w:rPr>
          <w:bCs/>
          <w:color w:val="000000"/>
          <w:szCs w:val="20"/>
        </w:rPr>
        <w:t xml:space="preserve"> with all these channel access parameters used for L1 operations. </w:t>
      </w:r>
    </w:p>
    <w:p w14:paraId="367D22D5" w14:textId="0D338636" w:rsidR="00827A2E" w:rsidRPr="00920B44" w:rsidRDefault="00827A2E" w:rsidP="00D025EA">
      <w:pPr>
        <w:pStyle w:val="aa"/>
        <w:numPr>
          <w:ilvl w:val="0"/>
          <w:numId w:val="22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It is up to RAN1 on the channel access parameters (e.g. max/min contention window, COT related value, etc.) for each CAPC, i.e. the CAPC table for SL. </w:t>
      </w:r>
    </w:p>
    <w:p w14:paraId="014C6736" w14:textId="6AA66DEE" w:rsidR="008B4BC0" w:rsidRDefault="00E2196B" w:rsidP="00E4058C">
      <w:pPr>
        <w:spacing w:after="120"/>
      </w:pPr>
      <w:r>
        <w:t>According to [</w:t>
      </w:r>
      <w:r w:rsidR="00CC004B">
        <w:t>2</w:t>
      </w:r>
      <w:r>
        <w:t xml:space="preserve">], when </w:t>
      </w:r>
      <w:r w:rsidR="00FD39F3">
        <w:t>determin</w:t>
      </w:r>
      <w:r w:rsidR="005F2B1E">
        <w:t xml:space="preserve">ing CAPC for radio bearers and MAC CEs, the following rules are </w:t>
      </w:r>
      <w:r>
        <w:t xml:space="preserve">used </w:t>
      </w:r>
      <w:r w:rsidR="005F2B1E">
        <w:t>for NR-U operation in FR1:</w:t>
      </w:r>
    </w:p>
    <w:p w14:paraId="47A08CCB" w14:textId="42CA4F83" w:rsidR="005F2B1E" w:rsidRDefault="005F2B1E" w:rsidP="0018026E">
      <w:r>
        <w:t>-</w:t>
      </w:r>
      <w:r>
        <w:tab/>
        <w:t>Fixed to the lowest priority for the padding BSR and recommended bit rate MAC CEs;</w:t>
      </w:r>
    </w:p>
    <w:p w14:paraId="75461512" w14:textId="66592822" w:rsidR="005F2B1E" w:rsidRDefault="005F2B1E" w:rsidP="0018026E">
      <w:r>
        <w:t>-</w:t>
      </w:r>
      <w:r>
        <w:tab/>
        <w:t xml:space="preserve">Fixed to the highest priority for SRB0, SRB1, SRB3 and </w:t>
      </w:r>
      <w:proofErr w:type="gramStart"/>
      <w:r>
        <w:t>other</w:t>
      </w:r>
      <w:proofErr w:type="gramEnd"/>
      <w:r>
        <w:t xml:space="preserve"> MAC CEs;</w:t>
      </w:r>
    </w:p>
    <w:p w14:paraId="603E011C" w14:textId="05658E80" w:rsidR="005F2B1E" w:rsidRDefault="005F2B1E" w:rsidP="00BC33A6">
      <w:pPr>
        <w:spacing w:after="120"/>
      </w:pPr>
      <w:r>
        <w:t>-</w:t>
      </w:r>
      <w:r>
        <w:tab/>
        <w:t xml:space="preserve">Configured by the </w:t>
      </w:r>
      <w:proofErr w:type="spellStart"/>
      <w:r>
        <w:t>gNB</w:t>
      </w:r>
      <w:proofErr w:type="spellEnd"/>
      <w:r>
        <w:t xml:space="preserve"> for SRB2 and DRB.</w:t>
      </w:r>
    </w:p>
    <w:p w14:paraId="6368BE30" w14:textId="54EB84E1" w:rsidR="00F07B54" w:rsidRDefault="00E2196B" w:rsidP="00E4058C">
      <w:pPr>
        <w:spacing w:after="120"/>
      </w:pPr>
      <w:r>
        <w:t>Although in NR-U the CAPC value for SRB2 was determined as configurable, which may be with its own reason relevant to the nature of NAS message transmission</w:t>
      </w:r>
      <w:r w:rsidR="00330244">
        <w:t>, the CAPC configurability of SRB2 may introduce unnecessary performance degradation, e.g. extra latency of delivering NAS messages</w:t>
      </w:r>
      <w:r>
        <w:t xml:space="preserve">, if not fixed </w:t>
      </w:r>
      <w:r w:rsidR="00854ABE">
        <w:t>to</w:t>
      </w:r>
      <w:r>
        <w:t xml:space="preserve"> the highest CAPC class as other SRBs</w:t>
      </w:r>
      <w:r w:rsidR="00330244">
        <w:t>.</w:t>
      </w:r>
      <w:r>
        <w:t xml:space="preserve"> In NR </w:t>
      </w:r>
      <w:proofErr w:type="spellStart"/>
      <w:r>
        <w:t>sidelink</w:t>
      </w:r>
      <w:proofErr w:type="spellEnd"/>
      <w:r>
        <w:t xml:space="preserve"> transmission, we do not actually see big reasons on why to have to introduce differentiated handling among SL-SRB0/1/2/3/4, which from our perspective are all important PC5 control signaling</w:t>
      </w:r>
      <w:r w:rsidR="00520346">
        <w:t xml:space="preserve"> </w:t>
      </w:r>
      <w:r>
        <w:t xml:space="preserve">and thus would be </w:t>
      </w:r>
      <w:r w:rsidR="004B5A64">
        <w:t xml:space="preserve">associated </w:t>
      </w:r>
      <w:r>
        <w:t xml:space="preserve">with the highest priority. </w:t>
      </w:r>
      <w:r w:rsidR="00520346">
        <w:t xml:space="preserve">As to the existing SL MAC CEs, we also prefer a simple design to use a fixed CAPC value to cover all of them, since there is no such necessity to make differentiation as in NR-U, with no such MAC CEs like padding BSR or recommended bit rate MAC CE supported in SL. </w:t>
      </w:r>
      <w:r w:rsidR="00330244">
        <w:t xml:space="preserve"> </w:t>
      </w:r>
    </w:p>
    <w:p w14:paraId="68FC6ED0" w14:textId="012C0549" w:rsidR="00330244" w:rsidRPr="008B4BC0" w:rsidRDefault="00330244" w:rsidP="00E4058C">
      <w:pPr>
        <w:spacing w:after="120"/>
      </w:pPr>
      <w:r>
        <w:t xml:space="preserve">As such, we </w:t>
      </w:r>
      <w:r w:rsidR="00520346">
        <w:t xml:space="preserve">propose that </w:t>
      </w:r>
      <w:r w:rsidRPr="00330244">
        <w:t xml:space="preserve">the CAPC value </w:t>
      </w:r>
      <w:r w:rsidR="00F07B54">
        <w:t>can be</w:t>
      </w:r>
      <w:r w:rsidRPr="00330244">
        <w:t xml:space="preserve"> fixed to</w:t>
      </w:r>
      <w:r w:rsidR="00F07B54">
        <w:t xml:space="preserve"> all the</w:t>
      </w:r>
      <w:r w:rsidRPr="00330244">
        <w:t xml:space="preserve"> SL MAC CEs and SL SRB</w:t>
      </w:r>
      <w:r w:rsidR="00F07B54">
        <w:t xml:space="preserve">s, </w:t>
      </w:r>
      <w:r w:rsidR="00520346">
        <w:t xml:space="preserve">and the </w:t>
      </w:r>
      <w:r w:rsidR="00F07B54">
        <w:t>CAPC</w:t>
      </w:r>
      <w:r w:rsidR="00520346">
        <w:t>s</w:t>
      </w:r>
      <w:r w:rsidR="00F07B54">
        <w:t xml:space="preserve"> of SL DRB</w:t>
      </w:r>
      <w:r w:rsidR="00520346">
        <w:t>s</w:t>
      </w:r>
      <w:r w:rsidR="00F07B54">
        <w:t xml:space="preserve"> </w:t>
      </w:r>
      <w:r w:rsidR="00520346">
        <w:t>are</w:t>
      </w:r>
      <w:r w:rsidR="00F07B54">
        <w:t xml:space="preserve"> configurable. </w:t>
      </w:r>
      <w:r w:rsidR="00520346">
        <w:t>Under this general prin</w:t>
      </w:r>
      <w:r w:rsidR="00535E40">
        <w:rPr>
          <w:rFonts w:hint="eastAsia"/>
        </w:rPr>
        <w:t>c</w:t>
      </w:r>
      <w:r w:rsidR="00520346">
        <w:t>iple</w:t>
      </w:r>
      <w:r w:rsidR="00F07B54">
        <w:t xml:space="preserve">, RAN2 can </w:t>
      </w:r>
      <w:r w:rsidR="00520346">
        <w:t xml:space="preserve">additionally </w:t>
      </w:r>
      <w:r w:rsidR="00F07B54">
        <w:t>discuss whether the highest priority is</w:t>
      </w:r>
      <w:r w:rsidR="00520346">
        <w:t xml:space="preserve"> applied </w:t>
      </w:r>
      <w:r w:rsidR="00F07B54">
        <w:t xml:space="preserve">for all the </w:t>
      </w:r>
      <w:r w:rsidR="00F07B54" w:rsidRPr="00330244">
        <w:t>SL MAC CEs and SL SRB</w:t>
      </w:r>
      <w:r w:rsidR="00F07B54">
        <w:t xml:space="preserve">s </w:t>
      </w:r>
      <w:r w:rsidR="00520346">
        <w:t>as in</w:t>
      </w:r>
      <w:r w:rsidR="00F07B54">
        <w:t xml:space="preserve"> NR-U. </w:t>
      </w:r>
      <w:r w:rsidR="00520346">
        <w:t xml:space="preserve">If there is any </w:t>
      </w:r>
      <w:r w:rsidR="00F07B54" w:rsidRPr="00330244">
        <w:t xml:space="preserve">SL MAC CE </w:t>
      </w:r>
      <w:r w:rsidR="00520346">
        <w:t>or</w:t>
      </w:r>
      <w:r w:rsidR="007773FF">
        <w:t xml:space="preserve"> </w:t>
      </w:r>
      <w:r w:rsidR="00F07B54" w:rsidRPr="00330244">
        <w:t>SL SRB</w:t>
      </w:r>
      <w:r w:rsidR="00007F08">
        <w:t xml:space="preserve"> </w:t>
      </w:r>
      <w:r w:rsidR="00520346">
        <w:t xml:space="preserve">whose associated CAPC value </w:t>
      </w:r>
      <w:r w:rsidR="00F07B54">
        <w:t xml:space="preserve">cannot </w:t>
      </w:r>
      <w:r w:rsidR="00007F08">
        <w:t xml:space="preserve">achieve convergence, RAN2 can postpone the discussion until </w:t>
      </w:r>
      <w:r w:rsidR="00520346">
        <w:t xml:space="preserve">seeing how </w:t>
      </w:r>
      <w:r w:rsidR="00007F08">
        <w:t>RAN1 determine</w:t>
      </w:r>
      <w:r w:rsidR="00520346">
        <w:t>s</w:t>
      </w:r>
      <w:r w:rsidR="00007F08">
        <w:t xml:space="preserve"> the CAPC table</w:t>
      </w:r>
      <w:r w:rsidR="00520346">
        <w:t xml:space="preserve"> for SL, and then selects an appropriate CAPC value for such SL MAC CE and/or SL SRB accordingly based on the corresponding channel access parameters</w:t>
      </w:r>
      <w:r w:rsidR="00007F08">
        <w:t>.</w:t>
      </w:r>
    </w:p>
    <w:p w14:paraId="0038EB4A" w14:textId="2E489544" w:rsidR="008B4BC0" w:rsidRPr="00007F08" w:rsidRDefault="008B4BC0" w:rsidP="00D025EA">
      <w:pPr>
        <w:pStyle w:val="aa"/>
        <w:numPr>
          <w:ilvl w:val="0"/>
          <w:numId w:val="22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20B44">
        <w:rPr>
          <w:rFonts w:ascii="Times New Roman" w:hAnsi="Times New Roman"/>
          <w:b/>
          <w:bCs/>
          <w:color w:val="000000"/>
          <w:sz w:val="20"/>
          <w:szCs w:val="20"/>
        </w:rPr>
        <w:lastRenderedPageBreak/>
        <w:t xml:space="preserve">As NR-U design, the CAPC value is fixed to SL MAC CEs and SL 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SRB0/1/2/3/4, and configurable to SL DRBs.</w:t>
      </w:r>
    </w:p>
    <w:p w14:paraId="3CF72CD1" w14:textId="77777777" w:rsidR="00520346" w:rsidRPr="00520346" w:rsidRDefault="00007F08" w:rsidP="00D025EA">
      <w:pPr>
        <w:pStyle w:val="aa"/>
        <w:numPr>
          <w:ilvl w:val="0"/>
          <w:numId w:val="22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RAN2 to decide whether to set the highest priority class (i.e. lowest CAPC value) for all the SL SRBs and all the SL MAC CEs. </w:t>
      </w:r>
    </w:p>
    <w:p w14:paraId="31930F38" w14:textId="1D5D75F9" w:rsidR="00007F08" w:rsidRPr="00920B44" w:rsidRDefault="00520346" w:rsidP="00D025EA">
      <w:pPr>
        <w:pStyle w:val="aa"/>
        <w:numPr>
          <w:ilvl w:val="0"/>
          <w:numId w:val="22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If there is any</w:t>
      </w:r>
      <w:r w:rsidR="00007F08"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SL-SRB/SL MAC CE 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whose CAPC value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</w:t>
      </w:r>
      <w:r w:rsidR="00007F08"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cannot be concluded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right now</w:t>
      </w:r>
      <w:r w:rsidR="00007F08"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, RAN2 to later decide its</w:t>
      </w:r>
      <w:r w:rsidR="00007F08" w:rsidRPr="00920B44">
        <w:rPr>
          <w:rFonts w:ascii="Times New Roman" w:hAnsi="Times New Roman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="00007F08"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associated CAPC value (e.g. configurable or fixed to other potential value) after RAN1 concludes the specific channel access parameters per CAPC.</w:t>
      </w:r>
      <w:bookmarkStart w:id="10" w:name="_GoBack"/>
      <w:bookmarkEnd w:id="10"/>
    </w:p>
    <w:bookmarkEnd w:id="9"/>
    <w:p w14:paraId="294AA7FC" w14:textId="1EAFC265" w:rsidR="00654144" w:rsidRDefault="00654144" w:rsidP="007B2EAF">
      <w:pPr>
        <w:spacing w:after="180"/>
      </w:pPr>
      <w:r>
        <w:t xml:space="preserve">In NR-U, the CAPC value is configured for each DRB via dedicated signaling. For SL-U, the </w:t>
      </w:r>
      <w:proofErr w:type="spellStart"/>
      <w:r>
        <w:t>gNB</w:t>
      </w:r>
      <w:proofErr w:type="spellEnd"/>
      <w:r>
        <w:t xml:space="preserve"> can configure the CAPC value for a SL DRB by</w:t>
      </w:r>
      <w:r w:rsidRPr="00AA4CA0">
        <w:t xml:space="preserve"> dedicated </w:t>
      </w:r>
      <w:r>
        <w:t>signaling as well for an RRC_CONNECTED UE. Also</w:t>
      </w:r>
      <w:r w:rsidRPr="00AA4CA0">
        <w:t xml:space="preserve">, </w:t>
      </w:r>
      <w:r>
        <w:t xml:space="preserve">the per SL-DRB CAPC value </w:t>
      </w:r>
      <w:r w:rsidR="007773FF">
        <w:t>needs to</w:t>
      </w:r>
      <w:r>
        <w:t xml:space="preserve"> be (pre)configured via </w:t>
      </w:r>
      <w:r w:rsidRPr="00AA4CA0">
        <w:t>SIB or pre</w:t>
      </w:r>
      <w:r w:rsidR="00D92BD6">
        <w:t>-</w:t>
      </w:r>
      <w:r w:rsidRPr="00AA4CA0">
        <w:t>configuration</w:t>
      </w:r>
      <w:r>
        <w:t>.</w:t>
      </w:r>
    </w:p>
    <w:p w14:paraId="6A0131D7" w14:textId="57C15FC0" w:rsidR="00654144" w:rsidRDefault="00654144" w:rsidP="00654144">
      <w:pPr>
        <w:pStyle w:val="aa"/>
        <w:numPr>
          <w:ilvl w:val="0"/>
          <w:numId w:val="22"/>
        </w:numPr>
        <w:spacing w:after="120"/>
        <w:ind w:left="1134" w:firstLineChars="0" w:hanging="1134"/>
      </w:pP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The CAPC is (pre)configured for each SL DRB configuration in dedicated </w:t>
      </w:r>
      <w:r w:rsidR="00535E40"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signaling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, SIB or pre</w:t>
      </w:r>
      <w:r w:rsidR="00D92BD6">
        <w:rPr>
          <w:rFonts w:ascii="Times New Roman" w:hAnsi="Times New Roman"/>
          <w:b/>
          <w:bCs/>
          <w:color w:val="000000" w:themeColor="text1"/>
          <w:sz w:val="20"/>
          <w:szCs w:val="20"/>
        </w:rPr>
        <w:t>-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configuration. </w:t>
      </w:r>
    </w:p>
    <w:p w14:paraId="26806720" w14:textId="020C08A7" w:rsidR="00F8222D" w:rsidRDefault="00F8222D" w:rsidP="00CC004B">
      <w:pPr>
        <w:spacing w:after="180"/>
      </w:pPr>
      <w:r>
        <w:t xml:space="preserve">In TS 38.300 [2], </w:t>
      </w:r>
      <w:r w:rsidR="008B53EA">
        <w:t xml:space="preserve">the </w:t>
      </w:r>
      <w:r>
        <w:t xml:space="preserve">mapping between CAPC and 5QI is introduced </w:t>
      </w:r>
      <w:r w:rsidR="003D41C7">
        <w:t xml:space="preserve">as a guideline </w:t>
      </w:r>
      <w:r>
        <w:t xml:space="preserve">for the </w:t>
      </w:r>
      <w:proofErr w:type="spellStart"/>
      <w:r>
        <w:t>gNB</w:t>
      </w:r>
      <w:proofErr w:type="spellEnd"/>
      <w:r>
        <w:t xml:space="preserve"> to choose a </w:t>
      </w:r>
      <w:r w:rsidR="003D41C7">
        <w:t xml:space="preserve">proper </w:t>
      </w:r>
      <w:r>
        <w:t xml:space="preserve">CAPC </w:t>
      </w:r>
      <w:r w:rsidR="003D41C7">
        <w:t>for</w:t>
      </w:r>
      <w:r>
        <w:t xml:space="preserve"> a DRB</w:t>
      </w:r>
      <w:r w:rsidR="003D41C7">
        <w:t xml:space="preserve"> configuration</w:t>
      </w:r>
      <w:r>
        <w:t xml:space="preserve">. </w:t>
      </w:r>
      <w:r w:rsidRPr="00425751">
        <w:t xml:space="preserve">When choosing the CAPC of a DRB, the </w:t>
      </w:r>
      <w:proofErr w:type="spellStart"/>
      <w:r w:rsidRPr="00425751">
        <w:t>gNB</w:t>
      </w:r>
      <w:proofErr w:type="spellEnd"/>
      <w:r w:rsidRPr="00425751">
        <w:t xml:space="preserve"> </w:t>
      </w:r>
      <w:proofErr w:type="gramStart"/>
      <w:r w:rsidRPr="00425751">
        <w:t>takes into account</w:t>
      </w:r>
      <w:proofErr w:type="gramEnd"/>
      <w:r w:rsidRPr="00425751">
        <w:t xml:space="preserve"> the 5QIs of all the QoS flows multiplexed in that DRB while considering fairness between different traffic types and transmissions.</w:t>
      </w:r>
      <w:r>
        <w:t xml:space="preserve"> The table below shows such</w:t>
      </w:r>
      <w:r w:rsidR="00AA4CA0">
        <w:t xml:space="preserve"> mapping </w:t>
      </w:r>
      <w:r>
        <w:t>relation</w:t>
      </w:r>
      <w:r w:rsidR="003D41C7">
        <w:t xml:space="preserve"> [</w:t>
      </w:r>
      <w:r w:rsidR="00CC004B">
        <w:t>2</w:t>
      </w:r>
      <w:r w:rsidR="003D41C7">
        <w:t>]</w:t>
      </w:r>
      <w: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D41C7" w14:paraId="7963EC4C" w14:textId="77777777" w:rsidTr="003D41C7">
        <w:tc>
          <w:tcPr>
            <w:tcW w:w="9060" w:type="dxa"/>
          </w:tcPr>
          <w:p w14:paraId="29D7312E" w14:textId="7C893F15" w:rsidR="003D41C7" w:rsidRPr="00CC004B" w:rsidRDefault="003D41C7" w:rsidP="00CC004B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CC004B">
              <w:rPr>
                <w:rFonts w:ascii="Arial" w:eastAsia="Times New Roman" w:hAnsi="Arial" w:cs="Arial"/>
                <w:b/>
                <w:lang w:val="en-GB" w:eastAsia="ja-JP"/>
              </w:rPr>
              <w:t>Table 5.6.2-1: Mapping between Channel Access Priority Classes and 5QI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29"/>
              <w:gridCol w:w="4258"/>
            </w:tblGrid>
            <w:tr w:rsidR="003D41C7" w:rsidRPr="00425751" w14:paraId="1C4F6BFF" w14:textId="77777777" w:rsidTr="00915EC7">
              <w:trPr>
                <w:trHeight w:hRule="exact" w:val="284"/>
                <w:jc w:val="center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3F867C31" w14:textId="77777777" w:rsidR="003D41C7" w:rsidRPr="00425751" w:rsidRDefault="003D41C7" w:rsidP="003D41C7">
                  <w:pPr>
                    <w:pStyle w:val="TAH"/>
                  </w:pPr>
                  <w:r w:rsidRPr="00425751">
                    <w:t>CAPC</w:t>
                  </w:r>
                </w:p>
              </w:tc>
              <w:tc>
                <w:tcPr>
                  <w:tcW w:w="4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5572C69" w14:textId="77777777" w:rsidR="003D41C7" w:rsidRPr="00425751" w:rsidRDefault="003D41C7" w:rsidP="003D41C7">
                  <w:pPr>
                    <w:pStyle w:val="TAH"/>
                  </w:pPr>
                  <w:r w:rsidRPr="00425751">
                    <w:t>5QI</w:t>
                  </w:r>
                </w:p>
              </w:tc>
            </w:tr>
            <w:tr w:rsidR="003D41C7" w:rsidRPr="00425751" w14:paraId="28591EB9" w14:textId="77777777" w:rsidTr="00915EC7">
              <w:trPr>
                <w:trHeight w:hRule="exact" w:val="323"/>
                <w:jc w:val="center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EEE3CA" w14:textId="77777777" w:rsidR="003D41C7" w:rsidRPr="00425751" w:rsidRDefault="003D41C7" w:rsidP="003D41C7">
                  <w:pPr>
                    <w:pStyle w:val="TAC"/>
                  </w:pPr>
                  <w:r w:rsidRPr="00425751">
                    <w:t>1</w:t>
                  </w:r>
                </w:p>
              </w:tc>
              <w:tc>
                <w:tcPr>
                  <w:tcW w:w="4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A5812B" w14:textId="77777777" w:rsidR="003D41C7" w:rsidRPr="00425751" w:rsidRDefault="003D41C7" w:rsidP="003D41C7">
                  <w:pPr>
                    <w:pStyle w:val="TAC"/>
                  </w:pPr>
                  <w:r w:rsidRPr="00425751">
                    <w:rPr>
                      <w:rFonts w:eastAsia="宋体"/>
                    </w:rPr>
                    <w:t xml:space="preserve">1, 3, 5, 65, 66, 67, 69, 70, </w:t>
                  </w:r>
                  <w:r w:rsidRPr="00425751">
                    <w:rPr>
                      <w:lang w:eastAsia="zh-CN"/>
                    </w:rPr>
                    <w:t>79,</w:t>
                  </w:r>
                  <w:r w:rsidRPr="00425751">
                    <w:t xml:space="preserve"> </w:t>
                  </w:r>
                  <w:r w:rsidRPr="00425751">
                    <w:rPr>
                      <w:lang w:eastAsia="zh-CN"/>
                    </w:rPr>
                    <w:t>80, 82, 83, 84, 85</w:t>
                  </w:r>
                </w:p>
              </w:tc>
            </w:tr>
            <w:tr w:rsidR="003D41C7" w:rsidRPr="00425751" w14:paraId="7C087B9E" w14:textId="77777777" w:rsidTr="00915EC7">
              <w:trPr>
                <w:trHeight w:hRule="exact" w:val="285"/>
                <w:jc w:val="center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FC5959" w14:textId="77777777" w:rsidR="003D41C7" w:rsidRPr="00425751" w:rsidRDefault="003D41C7" w:rsidP="003D41C7">
                  <w:pPr>
                    <w:pStyle w:val="TAC"/>
                  </w:pPr>
                  <w:r w:rsidRPr="00425751">
                    <w:t>2</w:t>
                  </w:r>
                </w:p>
              </w:tc>
              <w:tc>
                <w:tcPr>
                  <w:tcW w:w="4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FCA9BC" w14:textId="77777777" w:rsidR="003D41C7" w:rsidRPr="00425751" w:rsidRDefault="003D41C7" w:rsidP="003D41C7">
                  <w:pPr>
                    <w:pStyle w:val="TAC"/>
                  </w:pPr>
                  <w:r w:rsidRPr="00425751">
                    <w:rPr>
                      <w:rFonts w:eastAsia="宋体"/>
                    </w:rPr>
                    <w:t>2, 7, 71</w:t>
                  </w:r>
                </w:p>
              </w:tc>
            </w:tr>
            <w:tr w:rsidR="003D41C7" w:rsidRPr="00425751" w14:paraId="1D7E57B6" w14:textId="77777777" w:rsidTr="00915EC7">
              <w:trPr>
                <w:trHeight w:hRule="exact" w:val="289"/>
                <w:jc w:val="center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7B52EF" w14:textId="77777777" w:rsidR="003D41C7" w:rsidRPr="00425751" w:rsidRDefault="003D41C7" w:rsidP="003D41C7">
                  <w:pPr>
                    <w:pStyle w:val="TAC"/>
                  </w:pPr>
                  <w:r w:rsidRPr="00425751">
                    <w:t>3</w:t>
                  </w:r>
                </w:p>
              </w:tc>
              <w:tc>
                <w:tcPr>
                  <w:tcW w:w="4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298273" w14:textId="77777777" w:rsidR="003D41C7" w:rsidRPr="00425751" w:rsidRDefault="003D41C7" w:rsidP="003D41C7">
                  <w:pPr>
                    <w:pStyle w:val="TAC"/>
                  </w:pPr>
                  <w:r w:rsidRPr="00425751">
                    <w:rPr>
                      <w:rFonts w:eastAsia="宋体"/>
                    </w:rPr>
                    <w:t>4, 6, 8, 9, 72, 73, 74, 76</w:t>
                  </w:r>
                </w:p>
              </w:tc>
            </w:tr>
            <w:tr w:rsidR="003D41C7" w:rsidRPr="00425751" w14:paraId="03440F97" w14:textId="77777777" w:rsidTr="00915EC7">
              <w:trPr>
                <w:trHeight w:hRule="exact" w:val="279"/>
                <w:jc w:val="center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F7A41B" w14:textId="77777777" w:rsidR="003D41C7" w:rsidRPr="00425751" w:rsidRDefault="003D41C7" w:rsidP="003D41C7">
                  <w:pPr>
                    <w:pStyle w:val="TAC"/>
                  </w:pPr>
                  <w:r w:rsidRPr="00425751">
                    <w:t>4</w:t>
                  </w:r>
                </w:p>
              </w:tc>
              <w:tc>
                <w:tcPr>
                  <w:tcW w:w="4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5F621F" w14:textId="77777777" w:rsidR="003D41C7" w:rsidRPr="00425751" w:rsidRDefault="003D41C7" w:rsidP="003D41C7">
                  <w:pPr>
                    <w:pStyle w:val="TAC"/>
                  </w:pPr>
                  <w:r w:rsidRPr="00425751">
                    <w:t>-</w:t>
                  </w:r>
                </w:p>
              </w:tc>
            </w:tr>
            <w:tr w:rsidR="003D41C7" w:rsidRPr="00425751" w14:paraId="5FB0565C" w14:textId="77777777" w:rsidTr="00915EC7">
              <w:trPr>
                <w:trHeight w:hRule="exact" w:val="307"/>
                <w:jc w:val="center"/>
              </w:trPr>
              <w:tc>
                <w:tcPr>
                  <w:tcW w:w="538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16BC8A" w14:textId="77777777" w:rsidR="003D41C7" w:rsidRPr="00425751" w:rsidRDefault="003D41C7" w:rsidP="003D41C7">
                  <w:pPr>
                    <w:pStyle w:val="TAN"/>
                  </w:pPr>
                  <w:r w:rsidRPr="00425751">
                    <w:t>NOTE:</w:t>
                  </w:r>
                  <w:r w:rsidRPr="00425751">
                    <w:tab/>
                    <w:t>lower CAPC value means higher priority</w:t>
                  </w:r>
                </w:p>
                <w:p w14:paraId="344BEC2D" w14:textId="77777777" w:rsidR="003D41C7" w:rsidRPr="00425751" w:rsidRDefault="003D41C7" w:rsidP="003D41C7">
                  <w:pPr>
                    <w:pStyle w:val="TAN"/>
                  </w:pPr>
                  <w:r w:rsidRPr="00425751">
                    <w:t>-</w:t>
                  </w:r>
                </w:p>
              </w:tc>
            </w:tr>
          </w:tbl>
          <w:p w14:paraId="53AEF117" w14:textId="77777777" w:rsidR="003D41C7" w:rsidRPr="003D41C7" w:rsidRDefault="003D41C7" w:rsidP="00E4058C">
            <w:pPr>
              <w:spacing w:after="120"/>
              <w:rPr>
                <w:rFonts w:eastAsiaTheme="minorEastAsia"/>
              </w:rPr>
            </w:pPr>
          </w:p>
        </w:tc>
      </w:tr>
    </w:tbl>
    <w:p w14:paraId="7F2C506E" w14:textId="5E348160" w:rsidR="00F8222D" w:rsidRDefault="00F8222D" w:rsidP="00CC004B">
      <w:pPr>
        <w:spacing w:before="180" w:after="120"/>
      </w:pPr>
      <w:r>
        <w:t>For SL-U,</w:t>
      </w:r>
      <w:r w:rsidR="00D92BD6">
        <w:t xml:space="preserve"> </w:t>
      </w:r>
      <w:r>
        <w:t xml:space="preserve">a mapping table between CAPC and PQI can be specified as a guideline for </w:t>
      </w:r>
      <w:proofErr w:type="spellStart"/>
      <w:r>
        <w:t>gNB</w:t>
      </w:r>
      <w:proofErr w:type="spellEnd"/>
      <w:r w:rsidR="005C3048">
        <w:t>-/pre-</w:t>
      </w:r>
      <w:r>
        <w:t xml:space="preserve"> configuration. However, we </w:t>
      </w:r>
      <w:r w:rsidR="005C3048">
        <w:t xml:space="preserve">from RAN2 perspective </w:t>
      </w:r>
      <w:r>
        <w:t xml:space="preserve">may not be able to </w:t>
      </w:r>
      <w:r w:rsidR="005C3048">
        <w:t>determine which specific PQIs mapped to each CAPC value</w:t>
      </w:r>
      <w:r>
        <w:t xml:space="preserve"> without RAN1 first determining the CAPC table for SL-U</w:t>
      </w:r>
      <w:r w:rsidR="005C3048">
        <w:t>, because how to define this mapping table eventually depends on which channel access parameters should be applied to satisfy the QoS requirements given by each PQI</w:t>
      </w:r>
      <w:r>
        <w:t xml:space="preserve">. Therefore, we suggest to introduce mapping between CAPC and PQI as NR-U, but defer </w:t>
      </w:r>
      <w:r w:rsidR="00D92BD6">
        <w:t xml:space="preserve">the </w:t>
      </w:r>
      <w:r>
        <w:t xml:space="preserve">discussion </w:t>
      </w:r>
      <w:r w:rsidR="005C3048">
        <w:t>on the specific</w:t>
      </w:r>
      <w:r>
        <w:t xml:space="preserve"> mapping relation</w:t>
      </w:r>
      <w:r w:rsidR="00D92BD6">
        <w:t>ship</w:t>
      </w:r>
      <w:r w:rsidR="005C3048">
        <w:t xml:space="preserve"> after RAN1 concludes the per CAPC channel access parameters for NR SL</w:t>
      </w:r>
      <w:r>
        <w:t>.</w:t>
      </w:r>
    </w:p>
    <w:p w14:paraId="62167ED3" w14:textId="799085F5" w:rsidR="00F8222D" w:rsidRPr="00AA4CA0" w:rsidRDefault="00F8222D" w:rsidP="00F8222D">
      <w:pPr>
        <w:pStyle w:val="aa"/>
        <w:numPr>
          <w:ilvl w:val="0"/>
          <w:numId w:val="22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As in NR-U, a mapping table between CAPC and PQI can be specified at a 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s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t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a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g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e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-2 level as a guideline to </w:t>
      </w:r>
      <w:proofErr w:type="spellStart"/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gNB</w:t>
      </w:r>
      <w:proofErr w:type="spellEnd"/>
      <w:r w:rsidR="005C3048">
        <w:rPr>
          <w:rFonts w:ascii="Times New Roman" w:hAnsi="Times New Roman"/>
          <w:b/>
          <w:bCs/>
          <w:color w:val="000000" w:themeColor="text1"/>
          <w:sz w:val="20"/>
          <w:szCs w:val="20"/>
        </w:rPr>
        <w:t>-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configuration</w:t>
      </w:r>
      <w:r w:rsidR="005C3048">
        <w:rPr>
          <w:rFonts w:ascii="Times New Roman" w:hAnsi="Times New Roman"/>
          <w:b/>
          <w:bCs/>
          <w:color w:val="000000" w:themeColor="text1"/>
          <w:sz w:val="20"/>
          <w:szCs w:val="20"/>
        </w:rPr>
        <w:t>/pre-configuration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. RAN2 to decide the specific mapping relationship after RAN1 concludes the specific </w:t>
      </w:r>
      <w:r w:rsidR="00D92BD6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channel access parameters per 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CAPC for SL. </w:t>
      </w:r>
    </w:p>
    <w:p w14:paraId="764E211E" w14:textId="13F8AE5D" w:rsidR="00AA4CA0" w:rsidRPr="00AA4CA0" w:rsidRDefault="00AA4CA0" w:rsidP="00F8222D">
      <w:pPr>
        <w:pStyle w:val="aa"/>
        <w:numPr>
          <w:ilvl w:val="0"/>
          <w:numId w:val="22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As NR-U design, the CAPC value for each SL DRB configuration should be (pre)configured by </w:t>
      </w:r>
      <w:proofErr w:type="gramStart"/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taking into account</w:t>
      </w:r>
      <w:proofErr w:type="gramEnd"/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the PQIs of all the PC5 QoS flows multiplexed in that SL DRB while considering fairness between differ</w:t>
      </w:r>
      <w:r w:rsidR="00535E40">
        <w:rPr>
          <w:rFonts w:ascii="Times New Roman" w:hAnsi="Times New Roman"/>
          <w:b/>
          <w:bCs/>
          <w:color w:val="000000" w:themeColor="text1"/>
          <w:sz w:val="20"/>
          <w:szCs w:val="20"/>
        </w:rPr>
        <w:t>e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nt traffic types and transmissions.</w:t>
      </w:r>
    </w:p>
    <w:p w14:paraId="72487D28" w14:textId="1AAE2FBA" w:rsidR="00AA4CA0" w:rsidRDefault="00750B8F" w:rsidP="00E4058C">
      <w:pPr>
        <w:spacing w:after="120"/>
      </w:pPr>
      <w:r>
        <w:t>Proposal 5</w:t>
      </w:r>
      <w:r w:rsidR="00915EC7">
        <w:t>/6/7</w:t>
      </w:r>
      <w:r>
        <w:t xml:space="preserve"> can be applied to </w:t>
      </w:r>
      <w:r w:rsidR="00BC33A6">
        <w:t xml:space="preserve">the case of </w:t>
      </w:r>
      <w:r>
        <w:t xml:space="preserve">standardized PQI directly. </w:t>
      </w:r>
      <w:r w:rsidR="00E4058C">
        <w:t>As for</w:t>
      </w:r>
      <w:r>
        <w:t xml:space="preserve"> non-standardized PQI, </w:t>
      </w:r>
      <w:r w:rsidR="00E4058C">
        <w:t xml:space="preserve">we may need to separately discuss the cases in which UE receives SL DRB configuration from </w:t>
      </w:r>
      <w:r w:rsidR="00E4058C" w:rsidRPr="00E4058C">
        <w:t xml:space="preserve">dedicated </w:t>
      </w:r>
      <w:r w:rsidR="00535E40" w:rsidRPr="00E4058C">
        <w:t>signaling</w:t>
      </w:r>
      <w:r w:rsidR="00E4058C">
        <w:t xml:space="preserve"> </w:t>
      </w:r>
      <w:r w:rsidR="00915EC7">
        <w:t xml:space="preserve">and from </w:t>
      </w:r>
      <w:r w:rsidR="00E4058C">
        <w:t>SIB/pre</w:t>
      </w:r>
      <w:r w:rsidR="00535E40">
        <w:t>-</w:t>
      </w:r>
      <w:r w:rsidR="00E4058C">
        <w:t>configuration</w:t>
      </w:r>
      <w:r w:rsidR="00915EC7">
        <w:t>, respectively</w:t>
      </w:r>
      <w:r w:rsidR="00E4058C">
        <w:t>.</w:t>
      </w:r>
    </w:p>
    <w:p w14:paraId="6C102819" w14:textId="64FF9272" w:rsidR="00E4058C" w:rsidRDefault="00915EC7" w:rsidP="00E4058C">
      <w:pPr>
        <w:spacing w:after="120"/>
      </w:pPr>
      <w:r>
        <w:t xml:space="preserve">For an RRC_CONNECTED </w:t>
      </w:r>
      <w:r w:rsidR="00E4058C">
        <w:t xml:space="preserve">UE </w:t>
      </w:r>
      <w:r>
        <w:t xml:space="preserve">that </w:t>
      </w:r>
      <w:r w:rsidR="00E4058C">
        <w:t>receives</w:t>
      </w:r>
      <w:r w:rsidR="00E4058C" w:rsidRPr="00E4058C">
        <w:t xml:space="preserve"> </w:t>
      </w:r>
      <w:r w:rsidR="00E4058C">
        <w:t xml:space="preserve">SL DRB configuration from </w:t>
      </w:r>
      <w:r w:rsidR="00E4058C" w:rsidRPr="00E4058C">
        <w:t xml:space="preserve">dedicated </w:t>
      </w:r>
      <w:r w:rsidR="00535E40" w:rsidRPr="00E4058C">
        <w:t>signaling</w:t>
      </w:r>
      <w:r w:rsidR="00E4058C">
        <w:t xml:space="preserve">, the </w:t>
      </w:r>
      <w:proofErr w:type="spellStart"/>
      <w:r w:rsidR="00E4058C">
        <w:t>gNB</w:t>
      </w:r>
      <w:proofErr w:type="spellEnd"/>
      <w:r w:rsidR="00E4058C">
        <w:t xml:space="preserve"> </w:t>
      </w:r>
      <w:r w:rsidR="00E4058C">
        <w:rPr>
          <w:rFonts w:hint="eastAsia"/>
        </w:rPr>
        <w:t>is</w:t>
      </w:r>
      <w:r w:rsidR="00E4058C">
        <w:t xml:space="preserve"> able to </w:t>
      </w:r>
      <w:r w:rsidR="00E4058C">
        <w:lastRenderedPageBreak/>
        <w:t xml:space="preserve">know the </w:t>
      </w:r>
      <w:r>
        <w:t>PC5 QoS of it</w:t>
      </w:r>
      <w:r w:rsidR="00206138">
        <w:t>s</w:t>
      </w:r>
      <w:r>
        <w:t xml:space="preserve"> on-going </w:t>
      </w:r>
      <w:proofErr w:type="spellStart"/>
      <w:r w:rsidR="00E4058C">
        <w:t>sidelink</w:t>
      </w:r>
      <w:proofErr w:type="spellEnd"/>
      <w:r w:rsidR="00E4058C">
        <w:t xml:space="preserve"> </w:t>
      </w:r>
      <w:r w:rsidR="00E4058C" w:rsidRPr="00425751">
        <w:t xml:space="preserve">traffic types </w:t>
      </w:r>
      <w:r>
        <w:t>for</w:t>
      </w:r>
      <w:r w:rsidR="00E4058C" w:rsidRPr="00425751">
        <w:t xml:space="preserve"> transmissions</w:t>
      </w:r>
      <w:r>
        <w:t xml:space="preserve"> via its reporting in </w:t>
      </w:r>
      <w:proofErr w:type="spellStart"/>
      <w:r>
        <w:t>sidelink</w:t>
      </w:r>
      <w:proofErr w:type="spellEnd"/>
      <w:r>
        <w:t xml:space="preserve"> UE information</w:t>
      </w:r>
      <w:r w:rsidR="00E4058C">
        <w:t xml:space="preserve">. </w:t>
      </w:r>
      <w:r w:rsidR="00F552B6">
        <w:t xml:space="preserve">In </w:t>
      </w:r>
      <w:r w:rsidR="00E4058C">
        <w:t>NR-U</w:t>
      </w:r>
      <w:r w:rsidR="00F552B6">
        <w:t xml:space="preserve">, similar issue </w:t>
      </w:r>
      <w:r>
        <w:t xml:space="preserve">was </w:t>
      </w:r>
      <w:r w:rsidR="00F552B6">
        <w:t xml:space="preserve">addressed with a note </w:t>
      </w:r>
      <w:r>
        <w:t xml:space="preserve">captured in the Spec </w:t>
      </w:r>
      <w:r w:rsidR="00F552B6">
        <w:t>stating ‘</w:t>
      </w:r>
      <w:r w:rsidR="00F552B6" w:rsidRPr="00425751">
        <w:t>A QoS flow corresponding to a non-standardized 5QI (i.e. operator specific 5QI) should use the CAPC of the standardized 5QI which best matches the QoS characteristics of the non-standardized 5QI.</w:t>
      </w:r>
      <w:r w:rsidR="00F552B6">
        <w:t>’ We assume such principle can also be reused in SL-U</w:t>
      </w:r>
      <w:r>
        <w:t xml:space="preserve"> for the SL-DRB configurations via dedicated </w:t>
      </w:r>
      <w:r w:rsidR="00535E40">
        <w:t>signaling</w:t>
      </w:r>
      <w:r w:rsidR="00F552B6">
        <w:t>.</w:t>
      </w:r>
    </w:p>
    <w:p w14:paraId="1D8F8213" w14:textId="0BDA5CD8" w:rsidR="00F552B6" w:rsidRPr="00AA4CA0" w:rsidRDefault="00F552B6" w:rsidP="00F552B6">
      <w:pPr>
        <w:pStyle w:val="aa"/>
        <w:numPr>
          <w:ilvl w:val="0"/>
          <w:numId w:val="22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For the SL-DRB configuration via dedicated signaling, the </w:t>
      </w:r>
      <w:proofErr w:type="spellStart"/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gNB</w:t>
      </w:r>
      <w:proofErr w:type="spellEnd"/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should reuse the same rule in NR-U to treat the CAPC value for the PC5 QoS flow with non-standardized PQI, i.e. a PC5 QoS flow corresponding to the non-Standardized PQI should use the CAPC of the standardized PQI which best matches the QoS characteristics of the non-standardized PQI.</w:t>
      </w:r>
    </w:p>
    <w:p w14:paraId="0D93A590" w14:textId="53620787" w:rsidR="00F552B6" w:rsidRDefault="00F552B6" w:rsidP="00E4058C">
      <w:pPr>
        <w:spacing w:after="120"/>
      </w:pPr>
      <w:r>
        <w:t xml:space="preserve">However, </w:t>
      </w:r>
      <w:r w:rsidR="00915EC7">
        <w:t>for the</w:t>
      </w:r>
      <w:r>
        <w:t xml:space="preserve"> SL DRB configuration</w:t>
      </w:r>
      <w:r w:rsidR="00915EC7">
        <w:t>s provided</w:t>
      </w:r>
      <w:r>
        <w:t xml:space="preserve"> by SIB/pre</w:t>
      </w:r>
      <w:r w:rsidR="00535E40">
        <w:t>-</w:t>
      </w:r>
      <w:r>
        <w:t>configuration,</w:t>
      </w:r>
      <w:r w:rsidR="00915EC7">
        <w:t xml:space="preserve"> it is impractical to assume that</w:t>
      </w:r>
      <w:r>
        <w:t xml:space="preserve"> all the </w:t>
      </w:r>
      <w:r w:rsidR="006F0D99">
        <w:t xml:space="preserve">possible </w:t>
      </w:r>
      <w:proofErr w:type="spellStart"/>
      <w:r>
        <w:rPr>
          <w:rFonts w:hint="eastAsia"/>
        </w:rPr>
        <w:t>s</w:t>
      </w:r>
      <w:r>
        <w:t>idelink</w:t>
      </w:r>
      <w:proofErr w:type="spellEnd"/>
      <w:r>
        <w:t xml:space="preserve"> </w:t>
      </w:r>
      <w:r w:rsidRPr="00425751">
        <w:t>QoS flow</w:t>
      </w:r>
      <w:r w:rsidR="006F0D99">
        <w:t>s</w:t>
      </w:r>
      <w:r w:rsidRPr="00425751">
        <w:t xml:space="preserve"> corresponding to non-standardized</w:t>
      </w:r>
      <w:r>
        <w:t xml:space="preserve"> PQI</w:t>
      </w:r>
      <w:r w:rsidR="00915EC7">
        <w:t>s</w:t>
      </w:r>
      <w:r>
        <w:t xml:space="preserve"> </w:t>
      </w:r>
      <w:r w:rsidR="00915EC7">
        <w:t>must be covered by the SL-DRB configurations provided by the SIB or pre</w:t>
      </w:r>
      <w:r w:rsidR="00535E40">
        <w:t>-</w:t>
      </w:r>
      <w:r w:rsidR="00915EC7">
        <w:t>configuration, as the non-standardized PQI itself is in nature decided by the UE’s implementation and are not guaranteed to be also considered at the NW side</w:t>
      </w:r>
      <w:r>
        <w:t>. If a UE is to perform a transmission</w:t>
      </w:r>
      <w:r w:rsidR="00282EEB">
        <w:t xml:space="preserve"> </w:t>
      </w:r>
      <w:r w:rsidR="00915EC7">
        <w:t>for</w:t>
      </w:r>
      <w:r w:rsidR="00282EEB">
        <w:t xml:space="preserve"> the </w:t>
      </w:r>
      <w:r w:rsidR="00915EC7">
        <w:t xml:space="preserve">PC5 </w:t>
      </w:r>
      <w:r w:rsidR="00282EEB" w:rsidRPr="00425751">
        <w:t>QoS flow</w:t>
      </w:r>
      <w:r w:rsidR="00282EEB">
        <w:t xml:space="preserve"> correspond</w:t>
      </w:r>
      <w:r w:rsidR="00915EC7">
        <w:t>ing</w:t>
      </w:r>
      <w:r w:rsidR="00282EEB">
        <w:t xml:space="preserve"> to </w:t>
      </w:r>
      <w:r w:rsidR="006F0D99">
        <w:t xml:space="preserve">a </w:t>
      </w:r>
      <w:r w:rsidR="00282EEB" w:rsidRPr="00425751">
        <w:t>non-standardized</w:t>
      </w:r>
      <w:r w:rsidR="00282EEB">
        <w:t xml:space="preserve"> PQI that cannot be mapped to any SL DRB configuration, the UE cannot determine the CAPC value for this </w:t>
      </w:r>
      <w:r w:rsidR="00282EEB" w:rsidRPr="00425751">
        <w:t>QoS flow</w:t>
      </w:r>
      <w:r w:rsidR="00282EEB">
        <w:t xml:space="preserve">. </w:t>
      </w:r>
      <w:r w:rsidR="00915EC7">
        <w:t>As a SL specific case, h</w:t>
      </w:r>
      <w:r w:rsidR="00282EEB">
        <w:t>ow th</w:t>
      </w:r>
      <w:r w:rsidR="00915EC7">
        <w:t>is</w:t>
      </w:r>
      <w:r w:rsidR="00282EEB">
        <w:t xml:space="preserve"> case </w:t>
      </w:r>
      <w:r w:rsidR="00915EC7">
        <w:t xml:space="preserve">should be treated </w:t>
      </w:r>
      <w:r w:rsidR="00282EEB">
        <w:t>may need further RAN2</w:t>
      </w:r>
      <w:r w:rsidR="00915EC7">
        <w:t xml:space="preserve"> discussion</w:t>
      </w:r>
      <w:r w:rsidR="00282EEB">
        <w:t>.</w:t>
      </w:r>
    </w:p>
    <w:p w14:paraId="6FC7670E" w14:textId="59078E9D" w:rsidR="00282EEB" w:rsidRPr="00AA4CA0" w:rsidRDefault="00282EEB" w:rsidP="00282EEB">
      <w:pPr>
        <w:pStyle w:val="aa"/>
        <w:numPr>
          <w:ilvl w:val="0"/>
          <w:numId w:val="22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RAN2 to discuss how to treat the non-standardized PQI value that is not covered by the SL-DRB configuration</w:t>
      </w:r>
      <w:r w:rsidR="002D67E6">
        <w:rPr>
          <w:rFonts w:ascii="Times New Roman" w:hAnsi="Times New Roman"/>
          <w:b/>
          <w:bCs/>
          <w:color w:val="000000" w:themeColor="text1"/>
          <w:sz w:val="20"/>
          <w:szCs w:val="20"/>
        </w:rPr>
        <w:t>s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in the SIB/</w:t>
      </w:r>
      <w:r w:rsidR="00535E40">
        <w:rPr>
          <w:rFonts w:ascii="Times New Roman" w:hAnsi="Times New Roman"/>
          <w:b/>
          <w:bCs/>
          <w:color w:val="000000" w:themeColor="text1"/>
          <w:sz w:val="20"/>
          <w:szCs w:val="20"/>
        </w:rPr>
        <w:t>p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re</w:t>
      </w:r>
      <w:r w:rsidR="00535E40">
        <w:rPr>
          <w:rFonts w:ascii="Times New Roman" w:hAnsi="Times New Roman"/>
          <w:b/>
          <w:bCs/>
          <w:color w:val="000000" w:themeColor="text1"/>
          <w:sz w:val="20"/>
          <w:szCs w:val="20"/>
        </w:rPr>
        <w:t>-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configuration.</w:t>
      </w:r>
    </w:p>
    <w:p w14:paraId="54D12C02" w14:textId="6DCFC43C" w:rsidR="00282EEB" w:rsidRDefault="0018026E" w:rsidP="00E4058C">
      <w:pPr>
        <w:spacing w:after="120"/>
      </w:pPr>
      <w:r>
        <w:t xml:space="preserve">In NR-U, when a UE is </w:t>
      </w:r>
      <w:r w:rsidRPr="00425751">
        <w:t>performing Type 1 LBT for the transmission of an uplink TB</w:t>
      </w:r>
      <w:r w:rsidRPr="0018026E">
        <w:t xml:space="preserve"> </w:t>
      </w:r>
      <w:r w:rsidRPr="00425751">
        <w:t>and when the CAPC is not indicated in the DCI, the UE shall select the CAPC as follows</w:t>
      </w:r>
      <w:r>
        <w:t>:</w:t>
      </w:r>
    </w:p>
    <w:p w14:paraId="3EC38EB9" w14:textId="3A621CF0" w:rsidR="0018026E" w:rsidRDefault="0018026E" w:rsidP="0018026E">
      <w:r>
        <w:t>-</w:t>
      </w:r>
      <w:r>
        <w:tab/>
        <w:t>If only MAC CE(s) are included in the TB, the highest priority CAPC of those MAC CE(s) is used; or</w:t>
      </w:r>
    </w:p>
    <w:p w14:paraId="6F472CF1" w14:textId="60FCFBAD" w:rsidR="0018026E" w:rsidRDefault="0018026E" w:rsidP="0018026E">
      <w:r>
        <w:t>-</w:t>
      </w:r>
      <w:r>
        <w:tab/>
        <w:t>If CCCH SDU(s) are included in the TB, the highest priority CAPC is used; or</w:t>
      </w:r>
    </w:p>
    <w:p w14:paraId="1893FC4F" w14:textId="6450098A" w:rsidR="0018026E" w:rsidRDefault="0018026E" w:rsidP="0018026E">
      <w:r>
        <w:t>-</w:t>
      </w:r>
      <w:r>
        <w:tab/>
        <w:t>If DCCH SDU(s) are included in the TB, the highest priority CAPC of the DCCH(s) is used; or</w:t>
      </w:r>
    </w:p>
    <w:p w14:paraId="56A81560" w14:textId="074DA64B" w:rsidR="0018026E" w:rsidRDefault="0018026E" w:rsidP="0018026E">
      <w:pPr>
        <w:spacing w:after="120"/>
      </w:pPr>
      <w:r>
        <w:t>-</w:t>
      </w:r>
      <w:r>
        <w:tab/>
        <w:t>The lowest priority CAPC of the logical channel(s) with MAC SDU multiplexed in the TB is used otherwise.</w:t>
      </w:r>
    </w:p>
    <w:p w14:paraId="48F13355" w14:textId="3244868E" w:rsidR="00581EBB" w:rsidRPr="00AA4CA0" w:rsidRDefault="00581EBB" w:rsidP="0018026E">
      <w:pPr>
        <w:spacing w:after="120"/>
      </w:pPr>
      <w:r w:rsidRPr="00581EBB">
        <w:t xml:space="preserve">These rules </w:t>
      </w:r>
      <w:r w:rsidR="002D67E6">
        <w:t xml:space="preserve">for per TB transmission </w:t>
      </w:r>
      <w:r w:rsidRPr="00581EBB">
        <w:t xml:space="preserve">can be basically reused for SL-U. </w:t>
      </w:r>
      <w:r w:rsidR="002D67E6">
        <w:t>At the same time, these rules may be applied not only to the case where the DCI does not indicate the CAPC value for the related TB transmission for Mode-1, but should also be applied to each TB transmission for Mode-2</w:t>
      </w:r>
      <w:r w:rsidRPr="00581EBB">
        <w:t>:</w:t>
      </w:r>
    </w:p>
    <w:p w14:paraId="6AE1F428" w14:textId="11F70B8F" w:rsidR="00581EBB" w:rsidRPr="00581EBB" w:rsidRDefault="00581EBB" w:rsidP="00581EBB">
      <w:pPr>
        <w:pStyle w:val="aa"/>
        <w:numPr>
          <w:ilvl w:val="0"/>
          <w:numId w:val="22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RAN2 to discuss </w:t>
      </w:r>
      <w:r w:rsidR="002D67E6">
        <w:rPr>
          <w:rFonts w:ascii="Times New Roman" w:hAnsi="Times New Roman"/>
          <w:b/>
          <w:bCs/>
          <w:color w:val="000000" w:themeColor="text1"/>
          <w:sz w:val="20"/>
          <w:szCs w:val="20"/>
        </w:rPr>
        <w:t>whether the following rules for per TB transmission can be used for SL-U, in case CAPC is not indicated in the DCI for a Mode-1 UE and in case the UE is configured with Mode-2:</w:t>
      </w:r>
    </w:p>
    <w:p w14:paraId="74F009BE" w14:textId="77777777" w:rsidR="00581EBB" w:rsidRDefault="00581EBB" w:rsidP="00915AF6">
      <w:pPr>
        <w:pStyle w:val="aa"/>
        <w:numPr>
          <w:ilvl w:val="0"/>
          <w:numId w:val="25"/>
        </w:numPr>
        <w:ind w:left="1560" w:firstLineChars="0" w:hanging="357"/>
        <w:rPr>
          <w:rStyle w:val="contentpasted1"/>
          <w:rFonts w:ascii="Times New Roman" w:hAnsi="Times New Roman"/>
          <w:b/>
          <w:bCs/>
          <w:color w:val="000000"/>
          <w:sz w:val="20"/>
          <w:szCs w:val="20"/>
        </w:rPr>
      </w:pPr>
      <w:r w:rsidRPr="00D025EA">
        <w:rPr>
          <w:rStyle w:val="contentpasted1"/>
          <w:rFonts w:ascii="Times New Roman" w:hAnsi="Times New Roman"/>
          <w:b/>
          <w:bCs/>
          <w:color w:val="000000"/>
          <w:sz w:val="20"/>
          <w:szCs w:val="20"/>
          <w:lang w:val="en-GB"/>
        </w:rPr>
        <w:t>If only MAC CE(s) are included in the TB, the highest priority CAPC of those SL MAC CE(s) is used; or </w:t>
      </w:r>
    </w:p>
    <w:p w14:paraId="37B2C425" w14:textId="77777777" w:rsidR="00581EBB" w:rsidRDefault="00581EBB" w:rsidP="00915AF6">
      <w:pPr>
        <w:pStyle w:val="aa"/>
        <w:numPr>
          <w:ilvl w:val="0"/>
          <w:numId w:val="25"/>
        </w:numPr>
        <w:ind w:left="1560" w:firstLineChars="0" w:hanging="357"/>
        <w:rPr>
          <w:rStyle w:val="contentpasted1"/>
          <w:rFonts w:ascii="Times New Roman" w:hAnsi="Times New Roman"/>
          <w:b/>
          <w:bCs/>
          <w:color w:val="000000"/>
          <w:sz w:val="20"/>
          <w:szCs w:val="20"/>
        </w:rPr>
      </w:pPr>
      <w:r w:rsidRPr="00D025EA">
        <w:rPr>
          <w:rStyle w:val="contentpasted1"/>
          <w:rFonts w:ascii="Times New Roman" w:hAnsi="Times New Roman"/>
          <w:b/>
          <w:bCs/>
          <w:color w:val="000000"/>
          <w:sz w:val="20"/>
          <w:szCs w:val="20"/>
          <w:lang w:val="en-GB"/>
        </w:rPr>
        <w:t>If SCCH SDU(s) are included in the TB, the highest priority CAPC of the SCCH(s) is used; or </w:t>
      </w:r>
    </w:p>
    <w:p w14:paraId="4C697E35" w14:textId="1B4D8B66" w:rsidR="00581EBB" w:rsidRPr="00581EBB" w:rsidRDefault="00581EBB" w:rsidP="00915AF6">
      <w:pPr>
        <w:pStyle w:val="aa"/>
        <w:numPr>
          <w:ilvl w:val="0"/>
          <w:numId w:val="25"/>
        </w:numPr>
        <w:ind w:left="1560" w:firstLineChars="0" w:hanging="357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D025EA">
        <w:rPr>
          <w:rStyle w:val="contentpasted1"/>
          <w:rFonts w:ascii="Times New Roman" w:hAnsi="Times New Roman"/>
          <w:b/>
          <w:bCs/>
          <w:color w:val="000000"/>
          <w:sz w:val="20"/>
          <w:szCs w:val="20"/>
          <w:lang w:val="en-GB"/>
        </w:rPr>
        <w:t>The lowest priority CAPC of the logical channel(s) with MAC SDU multiplexed in the TB is used, otherwise. </w:t>
      </w:r>
    </w:p>
    <w:p w14:paraId="6BBDD381" w14:textId="77777777" w:rsidR="0018026E" w:rsidRDefault="0018026E" w:rsidP="00541641">
      <w:pPr>
        <w:pBdr>
          <w:bottom w:val="single" w:sz="12" w:space="1" w:color="auto"/>
        </w:pBdr>
      </w:pPr>
    </w:p>
    <w:p w14:paraId="347555DC" w14:textId="0FFFED12" w:rsidR="00541641" w:rsidRDefault="00541641" w:rsidP="00541641">
      <w:pPr>
        <w:pStyle w:val="1"/>
      </w:pPr>
      <w:r>
        <w:t>Conclusion</w:t>
      </w:r>
    </w:p>
    <w:p w14:paraId="2CA5C5B5" w14:textId="77777777" w:rsidR="00541641" w:rsidRDefault="00541641" w:rsidP="00541641">
      <w:pPr>
        <w:pStyle w:val="a8"/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discussion, we have the following observation and proposals:</w:t>
      </w:r>
    </w:p>
    <w:p w14:paraId="2473C614" w14:textId="4D7DF51B" w:rsidR="00202817" w:rsidRPr="00920B44" w:rsidRDefault="00206138" w:rsidP="00D025EA">
      <w:pPr>
        <w:pStyle w:val="aa"/>
        <w:numPr>
          <w:ilvl w:val="0"/>
          <w:numId w:val="24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It is up to RAN1 on the channel access parameters (e.g. max/min contention window, COT 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lastRenderedPageBreak/>
        <w:t>related value, etc.) for each CAPC, i.e. the CAPC table for SL.</w:t>
      </w:r>
      <w:r w:rsidR="00202817"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 </w:t>
      </w:r>
    </w:p>
    <w:p w14:paraId="6ED3494A" w14:textId="53986DFC" w:rsidR="002C4B25" w:rsidRPr="002C4B25" w:rsidRDefault="00206138" w:rsidP="00D025EA">
      <w:pPr>
        <w:pStyle w:val="aa"/>
        <w:numPr>
          <w:ilvl w:val="0"/>
          <w:numId w:val="24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20B44">
        <w:rPr>
          <w:rFonts w:ascii="Times New Roman" w:hAnsi="Times New Roman"/>
          <w:b/>
          <w:bCs/>
          <w:color w:val="000000"/>
          <w:sz w:val="20"/>
          <w:szCs w:val="20"/>
        </w:rPr>
        <w:t xml:space="preserve">As NR-U design, the CAPC value is fixed to SL MAC CEs and SL 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SRB0/1/2/3/4, and configurable to SL DRBs.</w:t>
      </w:r>
    </w:p>
    <w:p w14:paraId="065CD4BA" w14:textId="6A67BA51" w:rsidR="00202817" w:rsidRPr="00F8222D" w:rsidRDefault="00206138" w:rsidP="00D025EA">
      <w:pPr>
        <w:pStyle w:val="aa"/>
        <w:numPr>
          <w:ilvl w:val="0"/>
          <w:numId w:val="24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RAN2 to decide whether to set the highest priority class (i.e. lowest CAPC value) for all the SL SRBs and all the SL MAC CEs.</w:t>
      </w:r>
    </w:p>
    <w:p w14:paraId="1179C94D" w14:textId="3A09EC93" w:rsidR="00F8222D" w:rsidRPr="00F8222D" w:rsidRDefault="00206138" w:rsidP="00F8222D">
      <w:pPr>
        <w:pStyle w:val="aa"/>
        <w:numPr>
          <w:ilvl w:val="0"/>
          <w:numId w:val="24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If there is any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SL-SRB/SL MAC CE 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whose CAPC value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cannot be concluded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right now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, RAN2 to later decide its</w:t>
      </w:r>
      <w:r w:rsidRPr="00920B44">
        <w:rPr>
          <w:rFonts w:ascii="Times New Roman" w:hAnsi="Times New Roman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associated CAPC value (e.g. configurable or fixed to other potential value) after RAN1 concludes the specific channel access parameters per CAPC.</w:t>
      </w:r>
      <w:r w:rsidR="00F8222D"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  </w:t>
      </w:r>
    </w:p>
    <w:p w14:paraId="0D02451D" w14:textId="29C585F1" w:rsidR="00202817" w:rsidRPr="00920B44" w:rsidRDefault="00206138" w:rsidP="00D025EA">
      <w:pPr>
        <w:pStyle w:val="aa"/>
        <w:numPr>
          <w:ilvl w:val="0"/>
          <w:numId w:val="24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The CAPC is (pre)configured for each SL DRB configuration in dedicated signaling, SIB or pre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-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configuration.</w:t>
      </w:r>
    </w:p>
    <w:p w14:paraId="34065069" w14:textId="5E9493F2" w:rsidR="00202817" w:rsidRPr="00920B44" w:rsidRDefault="00206138" w:rsidP="00D025EA">
      <w:pPr>
        <w:pStyle w:val="aa"/>
        <w:numPr>
          <w:ilvl w:val="0"/>
          <w:numId w:val="24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As in NR-U, a mapping table between CAPC and PQI can be specified at a 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s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t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a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g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e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-2 level as a guideline to </w:t>
      </w:r>
      <w:proofErr w:type="spellStart"/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gNB</w:t>
      </w:r>
      <w:proofErr w:type="spellEnd"/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-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configuration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/pre-configuration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. RAN2 to decide the specific mapping relationship after RAN1 concludes the specific 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channel access parameters per 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CAPC for SL.</w:t>
      </w:r>
      <w:r w:rsidR="00202817"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 </w:t>
      </w:r>
    </w:p>
    <w:p w14:paraId="7C5E20EF" w14:textId="4645DC42" w:rsidR="00202817" w:rsidRPr="00206138" w:rsidRDefault="00206138" w:rsidP="00D025EA">
      <w:pPr>
        <w:pStyle w:val="aa"/>
        <w:numPr>
          <w:ilvl w:val="0"/>
          <w:numId w:val="24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As NR-U design, the CAPC value for each SL DRB configuration should be (pre)configured by </w:t>
      </w:r>
      <w:proofErr w:type="gramStart"/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taking into account</w:t>
      </w:r>
      <w:proofErr w:type="gramEnd"/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the PQIs of all the PC5 QoS flows multiplexed in that SL DRB while considering fairness between differ</w:t>
      </w:r>
      <w:r w:rsidR="00535E40">
        <w:rPr>
          <w:rFonts w:ascii="Times New Roman" w:hAnsi="Times New Roman"/>
          <w:b/>
          <w:bCs/>
          <w:color w:val="000000" w:themeColor="text1"/>
          <w:sz w:val="20"/>
          <w:szCs w:val="20"/>
        </w:rPr>
        <w:t>e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nt traffic types and transmissions.</w:t>
      </w:r>
    </w:p>
    <w:p w14:paraId="4B50DF60" w14:textId="4635EAB1" w:rsidR="00206138" w:rsidRPr="00206138" w:rsidRDefault="00206138" w:rsidP="00D025EA">
      <w:pPr>
        <w:pStyle w:val="aa"/>
        <w:numPr>
          <w:ilvl w:val="0"/>
          <w:numId w:val="24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For the SL-DRB configuration via dedicated signaling, the </w:t>
      </w:r>
      <w:proofErr w:type="spellStart"/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gNB</w:t>
      </w:r>
      <w:proofErr w:type="spellEnd"/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should reuse the same rule in NR-U to treat the CAPC value for the PC5 QoS flow with non-standardized PQI, i.e. a PC5 QoS flow corresponding to the non-Standardized PQI should use the CAPC of the standardized PQI which best matches the QoS characteristics of the non-standardized PQI.</w:t>
      </w:r>
    </w:p>
    <w:p w14:paraId="1D795734" w14:textId="19B02D6B" w:rsidR="00206138" w:rsidRPr="00920B44" w:rsidRDefault="00206138" w:rsidP="00D025EA">
      <w:pPr>
        <w:pStyle w:val="aa"/>
        <w:numPr>
          <w:ilvl w:val="0"/>
          <w:numId w:val="24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RAN2 to discuss how to treat the non-standardized PQI value that is not covered by the SL-DRB configuration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s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 in the SIB/</w:t>
      </w:r>
      <w:r w:rsidR="00535E40">
        <w:rPr>
          <w:rFonts w:ascii="Times New Roman" w:hAnsi="Times New Roman"/>
          <w:b/>
          <w:bCs/>
          <w:color w:val="000000" w:themeColor="text1"/>
          <w:sz w:val="20"/>
          <w:szCs w:val="20"/>
        </w:rPr>
        <w:t>p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re</w:t>
      </w:r>
      <w:r w:rsidR="00535E40">
        <w:rPr>
          <w:rFonts w:ascii="Times New Roman" w:hAnsi="Times New Roman"/>
          <w:b/>
          <w:bCs/>
          <w:color w:val="000000" w:themeColor="text1"/>
          <w:sz w:val="20"/>
          <w:szCs w:val="20"/>
        </w:rPr>
        <w:t>-</w:t>
      </w: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>configuration.</w:t>
      </w:r>
    </w:p>
    <w:p w14:paraId="42DA9229" w14:textId="16CB248F" w:rsidR="00D025EA" w:rsidRDefault="00206138" w:rsidP="00D025EA">
      <w:pPr>
        <w:pStyle w:val="aa"/>
        <w:numPr>
          <w:ilvl w:val="0"/>
          <w:numId w:val="24"/>
        </w:numPr>
        <w:spacing w:after="120"/>
        <w:ind w:left="1134" w:firstLineChars="0" w:hanging="1134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920B44">
        <w:rPr>
          <w:rFonts w:ascii="Times New Roman" w:hAnsi="Times New Roman"/>
          <w:b/>
          <w:bCs/>
          <w:color w:val="000000" w:themeColor="text1"/>
          <w:sz w:val="20"/>
          <w:szCs w:val="20"/>
        </w:rPr>
        <w:t xml:space="preserve">RAN2 to discuss </w:t>
      </w: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whether the following rules for per TB transmission can be used for SL-U, in case CAPC is not indicated in the DCI for a Mode-1 UE and in case the UE is configured with Mode-2</w:t>
      </w:r>
      <w:r w:rsidR="00202817" w:rsidRPr="00920B44">
        <w:rPr>
          <w:rFonts w:ascii="Times New Roman" w:hAnsi="Times New Roman"/>
          <w:b/>
          <w:bCs/>
          <w:color w:val="000000"/>
          <w:sz w:val="20"/>
          <w:szCs w:val="20"/>
        </w:rPr>
        <w:t>:</w:t>
      </w:r>
    </w:p>
    <w:p w14:paraId="47E8DD06" w14:textId="77777777" w:rsidR="00D025EA" w:rsidRDefault="00202817" w:rsidP="00915AF6">
      <w:pPr>
        <w:pStyle w:val="aa"/>
        <w:numPr>
          <w:ilvl w:val="0"/>
          <w:numId w:val="25"/>
        </w:numPr>
        <w:ind w:left="1560" w:firstLineChars="0" w:hanging="357"/>
        <w:rPr>
          <w:rStyle w:val="contentpasted1"/>
          <w:rFonts w:ascii="Times New Roman" w:hAnsi="Times New Roman"/>
          <w:b/>
          <w:bCs/>
          <w:color w:val="000000"/>
          <w:sz w:val="20"/>
          <w:szCs w:val="20"/>
        </w:rPr>
      </w:pPr>
      <w:bookmarkStart w:id="11" w:name="_Hlk115201506"/>
      <w:r w:rsidRPr="00D025EA">
        <w:rPr>
          <w:rStyle w:val="contentpasted1"/>
          <w:rFonts w:ascii="Times New Roman" w:hAnsi="Times New Roman"/>
          <w:b/>
          <w:bCs/>
          <w:color w:val="000000"/>
          <w:sz w:val="20"/>
          <w:szCs w:val="20"/>
          <w:lang w:val="en-GB"/>
        </w:rPr>
        <w:t>If only MAC CE(s) are included in the TB, the highest priority CAPC of those SL MAC CE(s) is used; or </w:t>
      </w:r>
    </w:p>
    <w:p w14:paraId="2E2B9535" w14:textId="77777777" w:rsidR="00D025EA" w:rsidRDefault="00202817" w:rsidP="00915AF6">
      <w:pPr>
        <w:pStyle w:val="aa"/>
        <w:numPr>
          <w:ilvl w:val="0"/>
          <w:numId w:val="25"/>
        </w:numPr>
        <w:ind w:left="1560" w:firstLineChars="0" w:hanging="357"/>
        <w:rPr>
          <w:rStyle w:val="contentpasted1"/>
          <w:rFonts w:ascii="Times New Roman" w:hAnsi="Times New Roman"/>
          <w:b/>
          <w:bCs/>
          <w:color w:val="000000"/>
          <w:sz w:val="20"/>
          <w:szCs w:val="20"/>
        </w:rPr>
      </w:pPr>
      <w:r w:rsidRPr="00D025EA">
        <w:rPr>
          <w:rStyle w:val="contentpasted1"/>
          <w:rFonts w:ascii="Times New Roman" w:hAnsi="Times New Roman"/>
          <w:b/>
          <w:bCs/>
          <w:color w:val="000000"/>
          <w:sz w:val="20"/>
          <w:szCs w:val="20"/>
          <w:lang w:val="en-GB"/>
        </w:rPr>
        <w:t>If SCCH SDU(s) are included in the TB, the highest priority CAPC of the SCCH(s) is used; or </w:t>
      </w:r>
    </w:p>
    <w:p w14:paraId="411BF479" w14:textId="2E1F1DCE" w:rsidR="00AF48F0" w:rsidRPr="00CC004B" w:rsidRDefault="00202817" w:rsidP="00915AF6">
      <w:pPr>
        <w:pStyle w:val="aa"/>
        <w:numPr>
          <w:ilvl w:val="0"/>
          <w:numId w:val="25"/>
        </w:numPr>
        <w:ind w:left="1560" w:firstLineChars="0" w:hanging="357"/>
        <w:rPr>
          <w:rStyle w:val="contentpasted1"/>
          <w:rFonts w:ascii="Times New Roman" w:hAnsi="Times New Roman"/>
          <w:b/>
          <w:bCs/>
          <w:color w:val="000000"/>
          <w:sz w:val="20"/>
          <w:szCs w:val="20"/>
        </w:rPr>
      </w:pPr>
      <w:r w:rsidRPr="00D025EA">
        <w:rPr>
          <w:rStyle w:val="contentpasted1"/>
          <w:rFonts w:ascii="Times New Roman" w:hAnsi="Times New Roman"/>
          <w:b/>
          <w:bCs/>
          <w:color w:val="000000"/>
          <w:sz w:val="20"/>
          <w:szCs w:val="20"/>
          <w:lang w:val="en-GB"/>
        </w:rPr>
        <w:t>The lowest priority CAPC of the logical channel(s) with MAC SDU multiplexed in the TB is used, otherwise. </w:t>
      </w:r>
    </w:p>
    <w:bookmarkEnd w:id="11"/>
    <w:p w14:paraId="7C0DD863" w14:textId="77777777" w:rsidR="00CC004B" w:rsidRDefault="00CC004B" w:rsidP="00CC004B">
      <w:pPr>
        <w:pBdr>
          <w:bottom w:val="single" w:sz="12" w:space="1" w:color="auto"/>
        </w:pBdr>
      </w:pPr>
    </w:p>
    <w:p w14:paraId="097CCED1" w14:textId="2503C56F" w:rsidR="00541641" w:rsidRDefault="00CC004B" w:rsidP="00F05DCC">
      <w:pPr>
        <w:pStyle w:val="1"/>
      </w:pPr>
      <w:r>
        <w:t>References</w:t>
      </w:r>
    </w:p>
    <w:p w14:paraId="1191C98D" w14:textId="1AC702E7" w:rsidR="00541641" w:rsidRPr="00E14384" w:rsidRDefault="00E54BCE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TS 37.213, v17.2.0</w:t>
      </w:r>
    </w:p>
    <w:p w14:paraId="20EDEF21" w14:textId="1635AF32" w:rsidR="00541641" w:rsidRPr="00E14384" w:rsidRDefault="00E54BCE" w:rsidP="00541641">
      <w:pPr>
        <w:pStyle w:val="aa"/>
        <w:widowControl/>
        <w:numPr>
          <w:ilvl w:val="0"/>
          <w:numId w:val="13"/>
        </w:numPr>
        <w:ind w:firstLineChars="0"/>
        <w:jc w:val="left"/>
        <w:rPr>
          <w:rFonts w:ascii="Times New Roman" w:hAnsi="Times New Roman"/>
          <w:color w:val="000000"/>
          <w:kern w:val="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TS 38.300, v17.1.0</w:t>
      </w:r>
    </w:p>
    <w:p w14:paraId="34323547" w14:textId="77777777" w:rsidR="00A2414B" w:rsidRPr="00A2414B" w:rsidRDefault="00A2414B" w:rsidP="00A2414B"/>
    <w:sectPr w:rsidR="00A2414B" w:rsidRPr="00A2414B" w:rsidSect="00A2414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92F9F" w14:textId="77777777" w:rsidR="00A003B1" w:rsidRDefault="00A003B1" w:rsidP="003E7FE5">
      <w:r>
        <w:separator/>
      </w:r>
    </w:p>
  </w:endnote>
  <w:endnote w:type="continuationSeparator" w:id="0">
    <w:p w14:paraId="293DE1AF" w14:textId="77777777" w:rsidR="00A003B1" w:rsidRDefault="00A003B1" w:rsidP="003E7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D8418" w14:textId="77777777" w:rsidR="00A003B1" w:rsidRDefault="00A003B1" w:rsidP="003E7FE5">
      <w:r>
        <w:separator/>
      </w:r>
    </w:p>
  </w:footnote>
  <w:footnote w:type="continuationSeparator" w:id="0">
    <w:p w14:paraId="11D2BDA5" w14:textId="77777777" w:rsidR="00A003B1" w:rsidRDefault="00A003B1" w:rsidP="003E7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9"/>
    <w:multiLevelType w:val="singleLevel"/>
    <w:tmpl w:val="EC52BC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34767A"/>
    <w:multiLevelType w:val="hybridMultilevel"/>
    <w:tmpl w:val="0C5691DE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D9A02D4"/>
    <w:multiLevelType w:val="hybridMultilevel"/>
    <w:tmpl w:val="BF047118"/>
    <w:lvl w:ilvl="0" w:tplc="F4D40616">
      <w:start w:val="1"/>
      <w:numFmt w:val="decimal"/>
      <w:lvlText w:val="Proposal %1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E2F35"/>
    <w:multiLevelType w:val="multilevel"/>
    <w:tmpl w:val="0DDE2F35"/>
    <w:lvl w:ilvl="0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EB14F99"/>
    <w:multiLevelType w:val="multilevel"/>
    <w:tmpl w:val="0EB14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D6850"/>
    <w:multiLevelType w:val="hybridMultilevel"/>
    <w:tmpl w:val="3B50C3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ABC4FCA"/>
    <w:multiLevelType w:val="multilevel"/>
    <w:tmpl w:val="1ABC4FCA"/>
    <w:lvl w:ilvl="0">
      <w:start w:val="1"/>
      <w:numFmt w:val="decimal"/>
      <w:lvlText w:val="Proposal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EC6643"/>
    <w:multiLevelType w:val="hybridMultilevel"/>
    <w:tmpl w:val="3294B228"/>
    <w:lvl w:ilvl="0" w:tplc="3A0C6F3A">
      <w:start w:val="1"/>
      <w:numFmt w:val="decimal"/>
      <w:lvlText w:val="Proposal %1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B5BE3"/>
    <w:multiLevelType w:val="hybridMultilevel"/>
    <w:tmpl w:val="D19E521C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411879AB"/>
    <w:multiLevelType w:val="hybridMultilevel"/>
    <w:tmpl w:val="AA38BA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D843AF"/>
    <w:multiLevelType w:val="hybridMultilevel"/>
    <w:tmpl w:val="95B4BAF0"/>
    <w:lvl w:ilvl="0" w:tplc="989E6668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381C"/>
    <w:multiLevelType w:val="hybridMultilevel"/>
    <w:tmpl w:val="9658312A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1F415D"/>
    <w:multiLevelType w:val="multilevel"/>
    <w:tmpl w:val="F14EC5B6"/>
    <w:lvl w:ilvl="0">
      <w:start w:val="1"/>
      <w:numFmt w:val="decimal"/>
      <w:pStyle w:val="1"/>
      <w:lvlText w:val="%1."/>
      <w:lvlJc w:val="left"/>
      <w:pPr>
        <w:ind w:left="2978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5"/>
      <w:lvlText w:val="%1.%2.%3.%4.%5.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6" w15:restartNumberingAfterBreak="0">
    <w:nsid w:val="68491546"/>
    <w:multiLevelType w:val="multilevel"/>
    <w:tmpl w:val="68491546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17" w15:restartNumberingAfterBreak="0">
    <w:nsid w:val="69FC40C1"/>
    <w:multiLevelType w:val="hybridMultilevel"/>
    <w:tmpl w:val="F87C5972"/>
    <w:lvl w:ilvl="0" w:tplc="C6369E86">
      <w:start w:val="1"/>
      <w:numFmt w:val="bullet"/>
      <w:lvlText w:val="-"/>
      <w:lvlJc w:val="left"/>
      <w:pPr>
        <w:ind w:left="2421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6B0442C7"/>
    <w:multiLevelType w:val="multilevel"/>
    <w:tmpl w:val="6B0442C7"/>
    <w:lvl w:ilvl="0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BD34F3B"/>
    <w:multiLevelType w:val="multilevel"/>
    <w:tmpl w:val="6BD34F3B"/>
    <w:lvl w:ilvl="0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EE511DF"/>
    <w:multiLevelType w:val="multilevel"/>
    <w:tmpl w:val="6EE511DF"/>
    <w:lvl w:ilvl="0">
      <w:start w:val="1"/>
      <w:numFmt w:val="decimal"/>
      <w:lvlText w:val="Observation %1"/>
      <w:lvlJc w:val="left"/>
      <w:pPr>
        <w:ind w:left="132" w:hanging="132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52" w:hanging="420"/>
      </w:pPr>
    </w:lvl>
    <w:lvl w:ilvl="2">
      <w:start w:val="1"/>
      <w:numFmt w:val="lowerRoman"/>
      <w:lvlText w:val="%3."/>
      <w:lvlJc w:val="right"/>
      <w:pPr>
        <w:ind w:left="972" w:hanging="420"/>
      </w:pPr>
    </w:lvl>
    <w:lvl w:ilvl="3">
      <w:start w:val="1"/>
      <w:numFmt w:val="decimal"/>
      <w:lvlText w:val="%4."/>
      <w:lvlJc w:val="left"/>
      <w:pPr>
        <w:ind w:left="1392" w:hanging="420"/>
      </w:pPr>
    </w:lvl>
    <w:lvl w:ilvl="4">
      <w:start w:val="1"/>
      <w:numFmt w:val="lowerLetter"/>
      <w:lvlText w:val="%5)"/>
      <w:lvlJc w:val="left"/>
      <w:pPr>
        <w:ind w:left="1812" w:hanging="420"/>
      </w:pPr>
    </w:lvl>
    <w:lvl w:ilvl="5">
      <w:start w:val="1"/>
      <w:numFmt w:val="lowerRoman"/>
      <w:lvlText w:val="%6."/>
      <w:lvlJc w:val="right"/>
      <w:pPr>
        <w:ind w:left="2232" w:hanging="420"/>
      </w:pPr>
    </w:lvl>
    <w:lvl w:ilvl="6">
      <w:start w:val="1"/>
      <w:numFmt w:val="decimal"/>
      <w:lvlText w:val="%7."/>
      <w:lvlJc w:val="left"/>
      <w:pPr>
        <w:ind w:left="2652" w:hanging="420"/>
      </w:pPr>
    </w:lvl>
    <w:lvl w:ilvl="7">
      <w:start w:val="1"/>
      <w:numFmt w:val="lowerLetter"/>
      <w:lvlText w:val="%8)"/>
      <w:lvlJc w:val="left"/>
      <w:pPr>
        <w:ind w:left="3072" w:hanging="420"/>
      </w:pPr>
    </w:lvl>
    <w:lvl w:ilvl="8">
      <w:start w:val="1"/>
      <w:numFmt w:val="lowerRoman"/>
      <w:lvlText w:val="%9."/>
      <w:lvlJc w:val="right"/>
      <w:pPr>
        <w:ind w:left="3492" w:hanging="420"/>
      </w:pPr>
    </w:lvl>
  </w:abstractNum>
  <w:abstractNum w:abstractNumId="21" w15:restartNumberingAfterBreak="0">
    <w:nsid w:val="6F7940F7"/>
    <w:multiLevelType w:val="hybridMultilevel"/>
    <w:tmpl w:val="F5C06C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154095"/>
    <w:multiLevelType w:val="multilevel"/>
    <w:tmpl w:val="B834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CD4125E"/>
    <w:multiLevelType w:val="hybridMultilevel"/>
    <w:tmpl w:val="CE10F8B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8"/>
  </w:num>
  <w:num w:numId="3">
    <w:abstractNumId w:val="12"/>
  </w:num>
  <w:num w:numId="4">
    <w:abstractNumId w:val="4"/>
  </w:num>
  <w:num w:numId="5">
    <w:abstractNumId w:val="20"/>
  </w:num>
  <w:num w:numId="6">
    <w:abstractNumId w:val="19"/>
  </w:num>
  <w:num w:numId="7">
    <w:abstractNumId w:val="10"/>
  </w:num>
  <w:num w:numId="8">
    <w:abstractNumId w:val="6"/>
  </w:num>
  <w:num w:numId="9">
    <w:abstractNumId w:val="22"/>
  </w:num>
  <w:num w:numId="10">
    <w:abstractNumId w:val="9"/>
  </w:num>
  <w:num w:numId="11">
    <w:abstractNumId w:val="16"/>
  </w:num>
  <w:num w:numId="12">
    <w:abstractNumId w:val="7"/>
  </w:num>
  <w:num w:numId="13">
    <w:abstractNumId w:val="23"/>
  </w:num>
  <w:num w:numId="14">
    <w:abstractNumId w:val="5"/>
  </w:num>
  <w:num w:numId="15">
    <w:abstractNumId w:val="14"/>
  </w:num>
  <w:num w:numId="16">
    <w:abstractNumId w:val="1"/>
  </w:num>
  <w:num w:numId="17">
    <w:abstractNumId w:val="0"/>
  </w:num>
  <w:num w:numId="18">
    <w:abstractNumId w:val="11"/>
  </w:num>
  <w:num w:numId="19">
    <w:abstractNumId w:val="21"/>
  </w:num>
  <w:num w:numId="20">
    <w:abstractNumId w:val="13"/>
  </w:num>
  <w:num w:numId="21">
    <w:abstractNumId w:val="24"/>
  </w:num>
  <w:num w:numId="22">
    <w:abstractNumId w:val="8"/>
  </w:num>
  <w:num w:numId="23">
    <w:abstractNumId w:val="17"/>
  </w:num>
  <w:num w:numId="24">
    <w:abstractNumId w:val="3"/>
  </w:num>
  <w:num w:numId="25">
    <w:abstractNumId w:val="2"/>
  </w:num>
  <w:num w:numId="26">
    <w:abstractNumId w:val="15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7F6"/>
    <w:rsid w:val="00007F08"/>
    <w:rsid w:val="00013CA5"/>
    <w:rsid w:val="0002313E"/>
    <w:rsid w:val="00034AE9"/>
    <w:rsid w:val="00043378"/>
    <w:rsid w:val="000444C5"/>
    <w:rsid w:val="0004570C"/>
    <w:rsid w:val="0004598A"/>
    <w:rsid w:val="00050EF2"/>
    <w:rsid w:val="0006132B"/>
    <w:rsid w:val="00070EC9"/>
    <w:rsid w:val="00077CB0"/>
    <w:rsid w:val="000A3A3B"/>
    <w:rsid w:val="000E758D"/>
    <w:rsid w:val="000F0640"/>
    <w:rsid w:val="001121CD"/>
    <w:rsid w:val="001129D4"/>
    <w:rsid w:val="00121065"/>
    <w:rsid w:val="00126C71"/>
    <w:rsid w:val="00133B86"/>
    <w:rsid w:val="001410D9"/>
    <w:rsid w:val="001445FB"/>
    <w:rsid w:val="001448D5"/>
    <w:rsid w:val="0016785A"/>
    <w:rsid w:val="0017273B"/>
    <w:rsid w:val="00175DE7"/>
    <w:rsid w:val="0018026E"/>
    <w:rsid w:val="0018075B"/>
    <w:rsid w:val="00183E7D"/>
    <w:rsid w:val="00194C84"/>
    <w:rsid w:val="001A25FC"/>
    <w:rsid w:val="001A2E65"/>
    <w:rsid w:val="001A5E91"/>
    <w:rsid w:val="00202817"/>
    <w:rsid w:val="00206138"/>
    <w:rsid w:val="00211D99"/>
    <w:rsid w:val="00214A6C"/>
    <w:rsid w:val="002168B8"/>
    <w:rsid w:val="00243EF4"/>
    <w:rsid w:val="002541C7"/>
    <w:rsid w:val="002543FE"/>
    <w:rsid w:val="00264CDC"/>
    <w:rsid w:val="0026661A"/>
    <w:rsid w:val="00282EEB"/>
    <w:rsid w:val="00284C62"/>
    <w:rsid w:val="002855E3"/>
    <w:rsid w:val="00292F23"/>
    <w:rsid w:val="00295839"/>
    <w:rsid w:val="002A5FBD"/>
    <w:rsid w:val="002B1637"/>
    <w:rsid w:val="002B351A"/>
    <w:rsid w:val="002C273C"/>
    <w:rsid w:val="002C3362"/>
    <w:rsid w:val="002C4919"/>
    <w:rsid w:val="002C4B25"/>
    <w:rsid w:val="002D67E6"/>
    <w:rsid w:val="002E7299"/>
    <w:rsid w:val="003144E6"/>
    <w:rsid w:val="003153AB"/>
    <w:rsid w:val="00330244"/>
    <w:rsid w:val="00343E37"/>
    <w:rsid w:val="00345B91"/>
    <w:rsid w:val="003503D8"/>
    <w:rsid w:val="00366B39"/>
    <w:rsid w:val="00372700"/>
    <w:rsid w:val="00373A3F"/>
    <w:rsid w:val="0038200A"/>
    <w:rsid w:val="00385BCD"/>
    <w:rsid w:val="00386243"/>
    <w:rsid w:val="00392CF2"/>
    <w:rsid w:val="00394D3B"/>
    <w:rsid w:val="003A2AEA"/>
    <w:rsid w:val="003B4E47"/>
    <w:rsid w:val="003D0AF7"/>
    <w:rsid w:val="003D41C7"/>
    <w:rsid w:val="003E7FE5"/>
    <w:rsid w:val="003F5429"/>
    <w:rsid w:val="004229EB"/>
    <w:rsid w:val="00427623"/>
    <w:rsid w:val="00434700"/>
    <w:rsid w:val="004526A5"/>
    <w:rsid w:val="004549A3"/>
    <w:rsid w:val="004A21A1"/>
    <w:rsid w:val="004B36F4"/>
    <w:rsid w:val="004B3B77"/>
    <w:rsid w:val="004B5A64"/>
    <w:rsid w:val="004C2D31"/>
    <w:rsid w:val="004D0653"/>
    <w:rsid w:val="004E29CA"/>
    <w:rsid w:val="004F599D"/>
    <w:rsid w:val="004F773B"/>
    <w:rsid w:val="00500EFE"/>
    <w:rsid w:val="005017F6"/>
    <w:rsid w:val="00520346"/>
    <w:rsid w:val="00532EFC"/>
    <w:rsid w:val="00535E40"/>
    <w:rsid w:val="00536C5B"/>
    <w:rsid w:val="00541641"/>
    <w:rsid w:val="0054450A"/>
    <w:rsid w:val="0055188C"/>
    <w:rsid w:val="00565BC6"/>
    <w:rsid w:val="00572C05"/>
    <w:rsid w:val="0058099B"/>
    <w:rsid w:val="00581EBB"/>
    <w:rsid w:val="00597833"/>
    <w:rsid w:val="005C100D"/>
    <w:rsid w:val="005C3048"/>
    <w:rsid w:val="005E42F2"/>
    <w:rsid w:val="005F2B1E"/>
    <w:rsid w:val="00600071"/>
    <w:rsid w:val="006011D9"/>
    <w:rsid w:val="00624E50"/>
    <w:rsid w:val="006323D4"/>
    <w:rsid w:val="00632707"/>
    <w:rsid w:val="00640C82"/>
    <w:rsid w:val="006419F8"/>
    <w:rsid w:val="00654144"/>
    <w:rsid w:val="00656556"/>
    <w:rsid w:val="00670BA2"/>
    <w:rsid w:val="00675CA4"/>
    <w:rsid w:val="00687057"/>
    <w:rsid w:val="00690A1F"/>
    <w:rsid w:val="006A7C95"/>
    <w:rsid w:val="006B0026"/>
    <w:rsid w:val="006F0D99"/>
    <w:rsid w:val="006F415B"/>
    <w:rsid w:val="007156E4"/>
    <w:rsid w:val="0072600B"/>
    <w:rsid w:val="0073196B"/>
    <w:rsid w:val="00750B8F"/>
    <w:rsid w:val="00756311"/>
    <w:rsid w:val="00762D81"/>
    <w:rsid w:val="00764EED"/>
    <w:rsid w:val="007752B6"/>
    <w:rsid w:val="00775F8A"/>
    <w:rsid w:val="007773FF"/>
    <w:rsid w:val="007801CA"/>
    <w:rsid w:val="00784869"/>
    <w:rsid w:val="007933C2"/>
    <w:rsid w:val="007B2EAF"/>
    <w:rsid w:val="007B68E3"/>
    <w:rsid w:val="007C1459"/>
    <w:rsid w:val="007C761D"/>
    <w:rsid w:val="007E197F"/>
    <w:rsid w:val="00804755"/>
    <w:rsid w:val="008103C1"/>
    <w:rsid w:val="008158E4"/>
    <w:rsid w:val="00827A2E"/>
    <w:rsid w:val="00831490"/>
    <w:rsid w:val="00832EF8"/>
    <w:rsid w:val="00836E21"/>
    <w:rsid w:val="00854ABE"/>
    <w:rsid w:val="008A0860"/>
    <w:rsid w:val="008A52CB"/>
    <w:rsid w:val="008B4BC0"/>
    <w:rsid w:val="008B53EA"/>
    <w:rsid w:val="008D6FFA"/>
    <w:rsid w:val="008E08F7"/>
    <w:rsid w:val="009020FD"/>
    <w:rsid w:val="0091483E"/>
    <w:rsid w:val="00915AF6"/>
    <w:rsid w:val="00915EC7"/>
    <w:rsid w:val="00920B44"/>
    <w:rsid w:val="00927558"/>
    <w:rsid w:val="009320AD"/>
    <w:rsid w:val="00970C8D"/>
    <w:rsid w:val="00977917"/>
    <w:rsid w:val="009A4A8D"/>
    <w:rsid w:val="009A760A"/>
    <w:rsid w:val="009B4524"/>
    <w:rsid w:val="009B7AAC"/>
    <w:rsid w:val="009C2B9D"/>
    <w:rsid w:val="009D20AB"/>
    <w:rsid w:val="009F708A"/>
    <w:rsid w:val="009F7B8E"/>
    <w:rsid w:val="00A003B1"/>
    <w:rsid w:val="00A03F0A"/>
    <w:rsid w:val="00A05584"/>
    <w:rsid w:val="00A2414B"/>
    <w:rsid w:val="00A36B0F"/>
    <w:rsid w:val="00A505A6"/>
    <w:rsid w:val="00A93A63"/>
    <w:rsid w:val="00A95FAE"/>
    <w:rsid w:val="00A9772D"/>
    <w:rsid w:val="00AA4CA0"/>
    <w:rsid w:val="00AD031B"/>
    <w:rsid w:val="00AD1C1A"/>
    <w:rsid w:val="00AF48F0"/>
    <w:rsid w:val="00AF4CE4"/>
    <w:rsid w:val="00B1430E"/>
    <w:rsid w:val="00B21052"/>
    <w:rsid w:val="00B4348E"/>
    <w:rsid w:val="00B446DC"/>
    <w:rsid w:val="00B446F1"/>
    <w:rsid w:val="00B54CB8"/>
    <w:rsid w:val="00B868C1"/>
    <w:rsid w:val="00B964C6"/>
    <w:rsid w:val="00B97E4B"/>
    <w:rsid w:val="00BA57C4"/>
    <w:rsid w:val="00BA70E1"/>
    <w:rsid w:val="00BC33A6"/>
    <w:rsid w:val="00BC614F"/>
    <w:rsid w:val="00BC623F"/>
    <w:rsid w:val="00BF43BA"/>
    <w:rsid w:val="00C052EE"/>
    <w:rsid w:val="00C06DD9"/>
    <w:rsid w:val="00C1261B"/>
    <w:rsid w:val="00C5244F"/>
    <w:rsid w:val="00C57EB4"/>
    <w:rsid w:val="00C7419D"/>
    <w:rsid w:val="00CC004B"/>
    <w:rsid w:val="00CD02FB"/>
    <w:rsid w:val="00D025EA"/>
    <w:rsid w:val="00D0686A"/>
    <w:rsid w:val="00D114AE"/>
    <w:rsid w:val="00D62CF7"/>
    <w:rsid w:val="00D801CB"/>
    <w:rsid w:val="00D8388D"/>
    <w:rsid w:val="00D92BD6"/>
    <w:rsid w:val="00D97559"/>
    <w:rsid w:val="00DA2F32"/>
    <w:rsid w:val="00DA6D01"/>
    <w:rsid w:val="00DC71A7"/>
    <w:rsid w:val="00DE742A"/>
    <w:rsid w:val="00DF179A"/>
    <w:rsid w:val="00DF7126"/>
    <w:rsid w:val="00E14384"/>
    <w:rsid w:val="00E165F2"/>
    <w:rsid w:val="00E16EEA"/>
    <w:rsid w:val="00E2196B"/>
    <w:rsid w:val="00E3582D"/>
    <w:rsid w:val="00E4058C"/>
    <w:rsid w:val="00E443C4"/>
    <w:rsid w:val="00E54BCE"/>
    <w:rsid w:val="00E871C0"/>
    <w:rsid w:val="00E87241"/>
    <w:rsid w:val="00E95E8A"/>
    <w:rsid w:val="00EB2590"/>
    <w:rsid w:val="00EF37B8"/>
    <w:rsid w:val="00F07B54"/>
    <w:rsid w:val="00F20B0A"/>
    <w:rsid w:val="00F4526A"/>
    <w:rsid w:val="00F46F52"/>
    <w:rsid w:val="00F552B6"/>
    <w:rsid w:val="00F66CFB"/>
    <w:rsid w:val="00F8222D"/>
    <w:rsid w:val="00F8561D"/>
    <w:rsid w:val="00FA2A01"/>
    <w:rsid w:val="00FA44C0"/>
    <w:rsid w:val="00FD39F3"/>
    <w:rsid w:val="00FE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7FB237"/>
  <w15:chartTrackingRefBased/>
  <w15:docId w15:val="{053B47CD-ED44-4D19-9D6A-C0C937DE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theme="minorBidi"/>
        <w:kern w:val="2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7FE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052EE"/>
    <w:pPr>
      <w:keepNext/>
      <w:keepLines/>
      <w:widowControl/>
      <w:numPr>
        <w:numId w:val="1"/>
      </w:numPr>
      <w:spacing w:before="60" w:after="60"/>
      <w:ind w:left="0"/>
      <w:outlineLvl w:val="0"/>
    </w:pPr>
    <w:rPr>
      <w:rFonts w:ascii="Arial" w:hAnsi="Arial" w:cs="Arial"/>
      <w:bCs/>
      <w:kern w:val="44"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C052EE"/>
    <w:pPr>
      <w:keepNext/>
      <w:keepLines/>
      <w:widowControl/>
      <w:numPr>
        <w:ilvl w:val="1"/>
        <w:numId w:val="1"/>
      </w:numPr>
      <w:ind w:left="1134" w:hanging="1134"/>
      <w:outlineLvl w:val="1"/>
    </w:pPr>
    <w:rPr>
      <w:rFonts w:ascii="Arial" w:eastAsiaTheme="majorEastAsia" w:hAnsi="Arial" w:cs="Arial"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C052EE"/>
    <w:pPr>
      <w:keepNext/>
      <w:keepLines/>
      <w:widowControl/>
      <w:numPr>
        <w:ilvl w:val="2"/>
        <w:numId w:val="1"/>
      </w:numPr>
      <w:ind w:left="1134" w:hanging="1134"/>
      <w:outlineLvl w:val="2"/>
    </w:pPr>
    <w:rPr>
      <w:rFonts w:ascii="Arial" w:hAnsi="Arial" w:cs="Arial"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C052EE"/>
    <w:pPr>
      <w:keepNext/>
      <w:keepLines/>
      <w:widowControl/>
      <w:numPr>
        <w:ilvl w:val="3"/>
        <w:numId w:val="1"/>
      </w:numPr>
      <w:ind w:left="1134" w:hanging="1134"/>
      <w:outlineLvl w:val="3"/>
    </w:pPr>
    <w:rPr>
      <w:rFonts w:ascii="Arial" w:eastAsiaTheme="majorEastAsia" w:hAnsi="Arial" w:cs="Arial"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C052EE"/>
    <w:pPr>
      <w:keepNext/>
      <w:keepLines/>
      <w:widowControl/>
      <w:numPr>
        <w:ilvl w:val="4"/>
        <w:numId w:val="1"/>
      </w:numPr>
      <w:ind w:left="1134" w:hanging="1134"/>
      <w:outlineLvl w:val="4"/>
    </w:pPr>
    <w:rPr>
      <w:rFonts w:ascii="Arial" w:hAnsi="Arial" w:cs="Arial"/>
      <w:bCs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AD031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7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E7FE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E7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E7FE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052EE"/>
    <w:rPr>
      <w:rFonts w:ascii="Arial" w:hAnsi="Arial" w:cs="Arial"/>
      <w:bCs/>
      <w:kern w:val="44"/>
      <w:sz w:val="36"/>
      <w:szCs w:val="36"/>
    </w:rPr>
  </w:style>
  <w:style w:type="character" w:customStyle="1" w:styleId="20">
    <w:name w:val="标题 2 字符"/>
    <w:basedOn w:val="a0"/>
    <w:link w:val="2"/>
    <w:uiPriority w:val="9"/>
    <w:rsid w:val="00C052EE"/>
    <w:rPr>
      <w:rFonts w:ascii="Arial" w:eastAsiaTheme="majorEastAsia" w:hAnsi="Arial" w:cs="Arial"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052EE"/>
    <w:rPr>
      <w:rFonts w:ascii="Arial" w:hAnsi="Arial" w:cs="Arial"/>
      <w:bCs/>
      <w:sz w:val="28"/>
      <w:szCs w:val="28"/>
    </w:rPr>
  </w:style>
  <w:style w:type="character" w:customStyle="1" w:styleId="40">
    <w:name w:val="标题 4 字符"/>
    <w:basedOn w:val="a0"/>
    <w:link w:val="4"/>
    <w:uiPriority w:val="9"/>
    <w:rsid w:val="00C052EE"/>
    <w:rPr>
      <w:rFonts w:ascii="Arial" w:eastAsiaTheme="majorEastAsia" w:hAnsi="Arial" w:cs="Arial"/>
      <w:bCs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C052EE"/>
    <w:rPr>
      <w:rFonts w:ascii="Arial" w:hAnsi="Arial" w:cs="Arial"/>
      <w:bCs/>
      <w:sz w:val="22"/>
      <w:szCs w:val="22"/>
    </w:rPr>
  </w:style>
  <w:style w:type="table" w:styleId="a7">
    <w:name w:val="Table Grid"/>
    <w:basedOn w:val="a1"/>
    <w:qFormat/>
    <w:rsid w:val="00541641"/>
    <w:rPr>
      <w:rFonts w:eastAsia="Malgun Gothic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11"/>
    <w:qFormat/>
    <w:rsid w:val="00541641"/>
    <w:pPr>
      <w:widowControl/>
      <w:spacing w:after="120"/>
    </w:pPr>
    <w:rPr>
      <w:rFonts w:eastAsia="MS Mincho" w:cs="Times New Roman"/>
      <w:kern w:val="0"/>
      <w:szCs w:val="24"/>
      <w:lang w:eastAsia="en-US"/>
    </w:rPr>
  </w:style>
  <w:style w:type="character" w:customStyle="1" w:styleId="a9">
    <w:name w:val="正文文本 字符"/>
    <w:basedOn w:val="a0"/>
    <w:uiPriority w:val="99"/>
    <w:semiHidden/>
    <w:rsid w:val="00541641"/>
  </w:style>
  <w:style w:type="character" w:customStyle="1" w:styleId="11">
    <w:name w:val="正文文本 字符1"/>
    <w:link w:val="a8"/>
    <w:qFormat/>
    <w:rsid w:val="00541641"/>
    <w:rPr>
      <w:rFonts w:eastAsia="MS Mincho" w:cs="Times New Roman"/>
      <w:kern w:val="0"/>
      <w:szCs w:val="24"/>
      <w:lang w:eastAsia="en-US"/>
    </w:rPr>
  </w:style>
  <w:style w:type="paragraph" w:styleId="aa">
    <w:name w:val="List Paragraph"/>
    <w:basedOn w:val="a"/>
    <w:link w:val="ab"/>
    <w:uiPriority w:val="34"/>
    <w:qFormat/>
    <w:rsid w:val="00541641"/>
    <w:pPr>
      <w:ind w:firstLineChars="200" w:firstLine="420"/>
    </w:pPr>
    <w:rPr>
      <w:rFonts w:ascii="Calibri" w:eastAsia="宋体" w:hAnsi="Calibri" w:cs="Times New Roman"/>
      <w:sz w:val="21"/>
      <w:szCs w:val="22"/>
    </w:rPr>
  </w:style>
  <w:style w:type="character" w:customStyle="1" w:styleId="ab">
    <w:name w:val="列表段落 字符"/>
    <w:link w:val="aa"/>
    <w:uiPriority w:val="34"/>
    <w:qFormat/>
    <w:locked/>
    <w:rsid w:val="00541641"/>
    <w:rPr>
      <w:rFonts w:ascii="Calibri" w:eastAsia="宋体" w:hAnsi="Calibri" w:cs="Times New Roman"/>
      <w:sz w:val="21"/>
      <w:szCs w:val="22"/>
    </w:rPr>
  </w:style>
  <w:style w:type="character" w:customStyle="1" w:styleId="60">
    <w:name w:val="标题 6 字符"/>
    <w:basedOn w:val="a0"/>
    <w:link w:val="6"/>
    <w:uiPriority w:val="9"/>
    <w:rsid w:val="00AD031B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PL">
    <w:name w:val="PL"/>
    <w:link w:val="PLChar"/>
    <w:qFormat/>
    <w:rsid w:val="00C57EB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7EB4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rsid w:val="00C57EB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HChar">
    <w:name w:val="TH Char"/>
    <w:link w:val="TH"/>
    <w:qFormat/>
    <w:rsid w:val="00C57EB4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styleId="ac">
    <w:name w:val="Balloon Text"/>
    <w:basedOn w:val="a"/>
    <w:link w:val="ad"/>
    <w:uiPriority w:val="99"/>
    <w:semiHidden/>
    <w:unhideWhenUsed/>
    <w:rsid w:val="00C57EB4"/>
    <w:rPr>
      <w:rFonts w:ascii="Microsoft YaHei UI" w:eastAsia="Microsoft YaHei UI"/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C57EB4"/>
    <w:rPr>
      <w:rFonts w:ascii="Microsoft YaHei UI" w:eastAsia="Microsoft YaHei UI"/>
      <w:sz w:val="18"/>
      <w:szCs w:val="18"/>
    </w:rPr>
  </w:style>
  <w:style w:type="paragraph" w:customStyle="1" w:styleId="TAL">
    <w:name w:val="TAL"/>
    <w:basedOn w:val="a"/>
    <w:link w:val="TAL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A52C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a"/>
    <w:link w:val="TAHCar"/>
    <w:qFormat/>
    <w:rsid w:val="008A52C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8A52C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styleId="ae">
    <w:name w:val="annotation reference"/>
    <w:basedOn w:val="a0"/>
    <w:uiPriority w:val="99"/>
    <w:semiHidden/>
    <w:unhideWhenUsed/>
    <w:rsid w:val="002C4919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2C4919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2C4919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4919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2C4919"/>
    <w:rPr>
      <w:b/>
      <w:bCs/>
    </w:rPr>
  </w:style>
  <w:style w:type="paragraph" w:customStyle="1" w:styleId="b1">
    <w:name w:val="b1"/>
    <w:basedOn w:val="a"/>
    <w:rsid w:val="0020281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ontentpasted1">
    <w:name w:val="contentpasted1"/>
    <w:basedOn w:val="a0"/>
    <w:rsid w:val="00202817"/>
  </w:style>
  <w:style w:type="paragraph" w:customStyle="1" w:styleId="TAC">
    <w:name w:val="TAC"/>
    <w:basedOn w:val="TAL"/>
    <w:link w:val="TACChar"/>
    <w:qFormat/>
    <w:rsid w:val="00640C82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640C82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rsid w:val="00D025EA"/>
    <w:pPr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2054</Words>
  <Characters>11709</Characters>
  <Application>Microsoft Office Word</Application>
  <DocSecurity>0</DocSecurity>
  <Lines>97</Lines>
  <Paragraphs>27</Paragraphs>
  <ScaleCrop>false</ScaleCrop>
  <Company/>
  <LinksUpToDate>false</LinksUpToDate>
  <CharactersWithSpaces>13736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 (Xiao)_v2</cp:lastModifiedBy>
  <cp:revision>2</cp:revision>
  <dcterms:created xsi:type="dcterms:W3CDTF">2022-09-30T06:53:00Z</dcterms:created>
  <dcterms:modified xsi:type="dcterms:W3CDTF">2022-09-30T06:53:00Z</dcterms:modified>
</cp:coreProperties>
</file>